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43000" w14:textId="77777777" w:rsidR="009C6175" w:rsidRPr="006D150A" w:rsidRDefault="009C6175" w:rsidP="001C70AE">
      <w:pPr>
        <w:spacing w:after="0" w:line="240" w:lineRule="auto"/>
        <w:jc w:val="center"/>
        <w:rPr>
          <w:rFonts w:ascii="Arial" w:hAnsi="Arial" w:cs="Arial"/>
          <w:b/>
          <w:bCs/>
          <w:sz w:val="24"/>
          <w:szCs w:val="24"/>
          <w:u w:val="single"/>
        </w:rPr>
      </w:pPr>
    </w:p>
    <w:p w14:paraId="608567BE" w14:textId="39601A5D" w:rsidR="009C6175" w:rsidRPr="006D150A" w:rsidRDefault="009C6175" w:rsidP="001C70AE">
      <w:pPr>
        <w:spacing w:after="0" w:line="240" w:lineRule="auto"/>
        <w:jc w:val="center"/>
        <w:rPr>
          <w:rFonts w:ascii="Arial" w:hAnsi="Arial" w:cs="Arial"/>
          <w:b/>
          <w:bCs/>
          <w:sz w:val="24"/>
          <w:szCs w:val="24"/>
          <w:u w:val="single"/>
        </w:rPr>
      </w:pPr>
      <w:r w:rsidRPr="006D150A">
        <w:rPr>
          <w:rFonts w:ascii="Arial" w:hAnsi="Arial" w:cs="Arial"/>
          <w:b/>
          <w:bCs/>
          <w:sz w:val="24"/>
          <w:szCs w:val="24"/>
          <w:u w:val="single"/>
        </w:rPr>
        <w:t>GPS: An American Economic Success Story</w:t>
      </w:r>
    </w:p>
    <w:p w14:paraId="3CB4FB79" w14:textId="77777777" w:rsidR="009C6175" w:rsidRPr="006D150A" w:rsidRDefault="009C6175" w:rsidP="001C70AE">
      <w:pPr>
        <w:spacing w:after="0" w:line="240" w:lineRule="auto"/>
        <w:rPr>
          <w:rFonts w:ascii="Arial" w:hAnsi="Arial" w:cs="Arial"/>
          <w:sz w:val="24"/>
          <w:szCs w:val="24"/>
        </w:rPr>
      </w:pPr>
    </w:p>
    <w:p w14:paraId="7F165F2C" w14:textId="67CE559A" w:rsidR="009C6175" w:rsidRPr="006D150A" w:rsidRDefault="009C6175" w:rsidP="001C70AE">
      <w:pPr>
        <w:spacing w:after="0" w:line="240" w:lineRule="auto"/>
        <w:rPr>
          <w:rFonts w:ascii="Arial" w:hAnsi="Arial" w:cs="Arial"/>
          <w:sz w:val="24"/>
          <w:szCs w:val="24"/>
        </w:rPr>
      </w:pPr>
      <w:r w:rsidRPr="006D150A">
        <w:rPr>
          <w:rFonts w:ascii="Arial" w:hAnsi="Arial" w:cs="Arial"/>
          <w:sz w:val="24"/>
          <w:szCs w:val="24"/>
        </w:rPr>
        <w:t>The story of Global Positioning System (GPS) is uniquely American. Developed by our U.S. Air Force, now four decades ago, the GPS program represents one of the finest examples of U.S. innovation and ingenuity. It demonstrates the significant benefits of government investment in research and development - and by allowing for the commercialization of GPS technology, we have seen more than $1.4 trillion in economic impact, the creation of millions of jobs, and the birt</w:t>
      </w:r>
      <w:bookmarkStart w:id="0" w:name="_GoBack"/>
      <w:bookmarkEnd w:id="0"/>
      <w:r w:rsidRPr="006D150A">
        <w:rPr>
          <w:rFonts w:ascii="Arial" w:hAnsi="Arial" w:cs="Arial"/>
          <w:sz w:val="24"/>
          <w:szCs w:val="24"/>
        </w:rPr>
        <w:t>h of countless new businesses.</w:t>
      </w:r>
    </w:p>
    <w:p w14:paraId="08926576" w14:textId="734B087A" w:rsidR="009C6175" w:rsidRPr="006D150A" w:rsidRDefault="009C6175" w:rsidP="001C70AE">
      <w:pPr>
        <w:spacing w:after="0" w:line="240" w:lineRule="auto"/>
        <w:jc w:val="center"/>
        <w:rPr>
          <w:rFonts w:ascii="Arial" w:hAnsi="Arial" w:cs="Arial"/>
          <w:b/>
          <w:bCs/>
          <w:sz w:val="24"/>
          <w:szCs w:val="24"/>
          <w:u w:val="single"/>
        </w:rPr>
      </w:pPr>
    </w:p>
    <w:p w14:paraId="20911B65" w14:textId="1F49A868" w:rsidR="009C6175" w:rsidRPr="006D150A" w:rsidRDefault="009C6175" w:rsidP="001C70AE">
      <w:pPr>
        <w:spacing w:after="0" w:line="240" w:lineRule="auto"/>
        <w:jc w:val="center"/>
        <w:rPr>
          <w:rFonts w:ascii="Arial" w:hAnsi="Arial" w:cs="Arial"/>
          <w:b/>
          <w:bCs/>
          <w:sz w:val="24"/>
          <w:szCs w:val="24"/>
          <w:u w:val="single"/>
        </w:rPr>
      </w:pPr>
      <w:r w:rsidRPr="006D150A">
        <w:rPr>
          <w:rFonts w:ascii="Arial" w:hAnsi="Arial" w:cs="Arial"/>
          <w:b/>
          <w:bCs/>
          <w:sz w:val="24"/>
          <w:szCs w:val="24"/>
          <w:u w:val="single"/>
        </w:rPr>
        <w:t>Key Facts and Figures</w:t>
      </w:r>
    </w:p>
    <w:p w14:paraId="7A3DF5F0" w14:textId="2B0ED541" w:rsidR="00DA78C7" w:rsidRPr="006D150A" w:rsidRDefault="00DA78C7" w:rsidP="001C70AE">
      <w:pPr>
        <w:spacing w:after="0" w:line="240" w:lineRule="auto"/>
        <w:rPr>
          <w:rFonts w:ascii="Arial" w:hAnsi="Arial" w:cs="Arial"/>
          <w:sz w:val="24"/>
          <w:szCs w:val="24"/>
        </w:rPr>
      </w:pPr>
    </w:p>
    <w:p w14:paraId="7317F0CF" w14:textId="010116D2" w:rsidR="00796199" w:rsidRPr="006D150A" w:rsidRDefault="00AE1D63" w:rsidP="001C70AE">
      <w:pPr>
        <w:spacing w:after="0" w:line="240" w:lineRule="auto"/>
        <w:rPr>
          <w:rFonts w:ascii="Arial" w:hAnsi="Arial" w:cs="Arial"/>
          <w:sz w:val="24"/>
          <w:szCs w:val="24"/>
        </w:rPr>
      </w:pPr>
      <w:hyperlink r:id="rId7" w:history="1">
        <w:r w:rsidR="003F06C9" w:rsidRPr="006D150A">
          <w:rPr>
            <w:rStyle w:val="Hyperlink"/>
            <w:rFonts w:ascii="Arial" w:hAnsi="Arial" w:cs="Arial"/>
            <w:sz w:val="24"/>
            <w:szCs w:val="24"/>
          </w:rPr>
          <w:t>“Economic Benefits of the Global Positioning System (GPS),”</w:t>
        </w:r>
        <w:r w:rsidR="00C8019C" w:rsidRPr="006D150A">
          <w:rPr>
            <w:rStyle w:val="Hyperlink"/>
            <w:rFonts w:ascii="Arial" w:hAnsi="Arial" w:cs="Arial"/>
            <w:sz w:val="24"/>
            <w:szCs w:val="24"/>
          </w:rPr>
          <w:t xml:space="preserve"> a report by RTI Int</w:t>
        </w:r>
        <w:r w:rsidR="005716F9" w:rsidRPr="006D150A">
          <w:rPr>
            <w:rStyle w:val="Hyperlink"/>
            <w:rFonts w:ascii="Arial" w:hAnsi="Arial" w:cs="Arial"/>
            <w:sz w:val="24"/>
            <w:szCs w:val="24"/>
          </w:rPr>
          <w:t>l.</w:t>
        </w:r>
        <w:r w:rsidR="00C8019C" w:rsidRPr="006D150A">
          <w:rPr>
            <w:rStyle w:val="Hyperlink"/>
            <w:rFonts w:ascii="Arial" w:hAnsi="Arial" w:cs="Arial"/>
            <w:sz w:val="24"/>
            <w:szCs w:val="24"/>
          </w:rPr>
          <w:t xml:space="preserve"> on behalf of</w:t>
        </w:r>
        <w:r w:rsidR="005716F9" w:rsidRPr="006D150A">
          <w:rPr>
            <w:rStyle w:val="Hyperlink"/>
            <w:rFonts w:ascii="Arial" w:hAnsi="Arial" w:cs="Arial"/>
            <w:sz w:val="24"/>
            <w:szCs w:val="24"/>
          </w:rPr>
          <w:t xml:space="preserve"> the National Institute of Standards and Technology (June 2019)</w:t>
        </w:r>
      </w:hyperlink>
    </w:p>
    <w:p w14:paraId="4049E1A2" w14:textId="77777777" w:rsidR="00796199" w:rsidRPr="006D150A" w:rsidRDefault="00796199" w:rsidP="001C70AE">
      <w:pPr>
        <w:spacing w:after="0" w:line="240" w:lineRule="auto"/>
        <w:rPr>
          <w:rFonts w:ascii="Arial" w:hAnsi="Arial" w:cs="Arial"/>
          <w:sz w:val="24"/>
          <w:szCs w:val="24"/>
        </w:rPr>
      </w:pPr>
    </w:p>
    <w:p w14:paraId="6203F8A8" w14:textId="3DBF00D2" w:rsidR="00362CD5" w:rsidRPr="006D150A" w:rsidRDefault="00362CD5" w:rsidP="001C70AE">
      <w:pPr>
        <w:pStyle w:val="ListParagraph"/>
        <w:numPr>
          <w:ilvl w:val="0"/>
          <w:numId w:val="1"/>
        </w:numPr>
        <w:spacing w:after="0" w:line="240" w:lineRule="auto"/>
        <w:rPr>
          <w:rFonts w:ascii="Arial" w:hAnsi="Arial" w:cs="Arial"/>
          <w:sz w:val="24"/>
          <w:szCs w:val="24"/>
        </w:rPr>
      </w:pPr>
      <w:r w:rsidRPr="006D150A">
        <w:rPr>
          <w:rFonts w:ascii="Arial" w:hAnsi="Arial" w:cs="Arial"/>
          <w:sz w:val="24"/>
          <w:szCs w:val="24"/>
        </w:rPr>
        <w:t xml:space="preserve">Across 10 key sectors, </w:t>
      </w:r>
      <w:r w:rsidR="00732D9B" w:rsidRPr="006D150A">
        <w:rPr>
          <w:rFonts w:ascii="Arial" w:hAnsi="Arial" w:cs="Arial"/>
          <w:sz w:val="24"/>
          <w:szCs w:val="24"/>
        </w:rPr>
        <w:t xml:space="preserve">GPS has </w:t>
      </w:r>
      <w:r w:rsidRPr="006D150A">
        <w:rPr>
          <w:rFonts w:ascii="Arial" w:hAnsi="Arial" w:cs="Arial"/>
          <w:sz w:val="24"/>
          <w:szCs w:val="24"/>
        </w:rPr>
        <w:t>helped produce</w:t>
      </w:r>
      <w:r w:rsidR="00732D9B" w:rsidRPr="006D150A">
        <w:rPr>
          <w:rFonts w:ascii="Arial" w:hAnsi="Arial" w:cs="Arial"/>
          <w:sz w:val="24"/>
          <w:szCs w:val="24"/>
        </w:rPr>
        <w:t xml:space="preserve"> $1.4 trillion in benefits to the U.S. </w:t>
      </w:r>
      <w:r w:rsidRPr="006D150A">
        <w:rPr>
          <w:rFonts w:ascii="Arial" w:hAnsi="Arial" w:cs="Arial"/>
          <w:sz w:val="24"/>
          <w:szCs w:val="24"/>
        </w:rPr>
        <w:t xml:space="preserve">economy </w:t>
      </w:r>
      <w:r w:rsidR="00732D9B" w:rsidRPr="006D150A">
        <w:rPr>
          <w:rFonts w:ascii="Arial" w:hAnsi="Arial" w:cs="Arial"/>
          <w:sz w:val="24"/>
          <w:szCs w:val="24"/>
        </w:rPr>
        <w:t>since 1984</w:t>
      </w:r>
      <w:r w:rsidR="00294FA3" w:rsidRPr="006D150A">
        <w:rPr>
          <w:rFonts w:ascii="Arial" w:hAnsi="Arial" w:cs="Arial"/>
          <w:sz w:val="24"/>
          <w:szCs w:val="24"/>
        </w:rPr>
        <w:t>.</w:t>
      </w:r>
      <w:r w:rsidR="00DC5761" w:rsidRPr="006D150A">
        <w:rPr>
          <w:rFonts w:ascii="Arial" w:hAnsi="Arial" w:cs="Arial"/>
          <w:sz w:val="24"/>
          <w:szCs w:val="24"/>
        </w:rPr>
        <w:br/>
      </w:r>
    </w:p>
    <w:p w14:paraId="5597A326" w14:textId="355ABFCC" w:rsidR="00294FA3" w:rsidRPr="006D150A" w:rsidRDefault="00DC5761" w:rsidP="001C70AE">
      <w:pPr>
        <w:pStyle w:val="ListParagraph"/>
        <w:numPr>
          <w:ilvl w:val="0"/>
          <w:numId w:val="1"/>
        </w:numPr>
        <w:spacing w:after="0" w:line="240" w:lineRule="auto"/>
        <w:rPr>
          <w:rFonts w:ascii="Arial" w:hAnsi="Arial" w:cs="Arial"/>
          <w:sz w:val="24"/>
          <w:szCs w:val="24"/>
        </w:rPr>
      </w:pPr>
      <w:r w:rsidRPr="006D150A">
        <w:rPr>
          <w:rFonts w:ascii="Arial" w:hAnsi="Arial" w:cs="Arial"/>
          <w:sz w:val="24"/>
          <w:szCs w:val="24"/>
        </w:rPr>
        <w:t xml:space="preserve">The majority (approx. </w:t>
      </w:r>
      <w:r w:rsidR="00DA78C7" w:rsidRPr="006D150A">
        <w:rPr>
          <w:rFonts w:ascii="Arial" w:hAnsi="Arial" w:cs="Arial"/>
          <w:sz w:val="24"/>
          <w:szCs w:val="24"/>
        </w:rPr>
        <w:t>$1.2 trillion</w:t>
      </w:r>
      <w:r w:rsidRPr="006D150A">
        <w:rPr>
          <w:rFonts w:ascii="Arial" w:hAnsi="Arial" w:cs="Arial"/>
          <w:sz w:val="24"/>
          <w:szCs w:val="24"/>
        </w:rPr>
        <w:t xml:space="preserve">) of these </w:t>
      </w:r>
      <w:r w:rsidR="00294FA3" w:rsidRPr="006D150A">
        <w:rPr>
          <w:rFonts w:ascii="Arial" w:hAnsi="Arial" w:cs="Arial"/>
          <w:sz w:val="24"/>
          <w:szCs w:val="24"/>
        </w:rPr>
        <w:t>benefits have occurred</w:t>
      </w:r>
      <w:r w:rsidR="00DA78C7" w:rsidRPr="006D150A">
        <w:rPr>
          <w:rFonts w:ascii="Arial" w:hAnsi="Arial" w:cs="Arial"/>
          <w:sz w:val="24"/>
          <w:szCs w:val="24"/>
        </w:rPr>
        <w:t xml:space="preserve"> since 2010</w:t>
      </w:r>
      <w:r w:rsidR="00294FA3" w:rsidRPr="006D150A">
        <w:rPr>
          <w:rFonts w:ascii="Arial" w:hAnsi="Arial" w:cs="Arial"/>
          <w:sz w:val="24"/>
          <w:szCs w:val="24"/>
        </w:rPr>
        <w:t>.</w:t>
      </w:r>
      <w:r w:rsidR="00294FA3" w:rsidRPr="006D150A">
        <w:rPr>
          <w:rFonts w:ascii="Arial" w:hAnsi="Arial" w:cs="Arial"/>
          <w:sz w:val="24"/>
          <w:szCs w:val="24"/>
        </w:rPr>
        <w:br/>
      </w:r>
    </w:p>
    <w:p w14:paraId="46D6F5F1" w14:textId="10289632" w:rsidR="0059273E" w:rsidRPr="006D150A" w:rsidRDefault="00F31DCE" w:rsidP="001C70AE">
      <w:pPr>
        <w:pStyle w:val="ListParagraph"/>
        <w:numPr>
          <w:ilvl w:val="0"/>
          <w:numId w:val="1"/>
        </w:numPr>
        <w:spacing w:after="0" w:line="240" w:lineRule="auto"/>
        <w:rPr>
          <w:rFonts w:ascii="Arial" w:hAnsi="Arial" w:cs="Arial"/>
          <w:sz w:val="24"/>
          <w:szCs w:val="24"/>
        </w:rPr>
      </w:pPr>
      <w:r w:rsidRPr="006D150A">
        <w:rPr>
          <w:rFonts w:ascii="Arial" w:hAnsi="Arial" w:cs="Arial"/>
          <w:sz w:val="24"/>
          <w:szCs w:val="24"/>
        </w:rPr>
        <w:t xml:space="preserve">GPS </w:t>
      </w:r>
      <w:r w:rsidR="00F21CDA" w:rsidRPr="006D150A">
        <w:rPr>
          <w:rFonts w:ascii="Arial" w:hAnsi="Arial" w:cs="Arial"/>
          <w:sz w:val="24"/>
          <w:szCs w:val="24"/>
        </w:rPr>
        <w:t>is estimated to have $</w:t>
      </w:r>
      <w:r w:rsidR="00DA78C7" w:rsidRPr="006D150A">
        <w:rPr>
          <w:rFonts w:ascii="Arial" w:hAnsi="Arial" w:cs="Arial"/>
          <w:sz w:val="24"/>
          <w:szCs w:val="24"/>
        </w:rPr>
        <w:t>1 billion</w:t>
      </w:r>
      <w:r w:rsidR="00294FA3" w:rsidRPr="006D150A">
        <w:rPr>
          <w:rFonts w:ascii="Arial" w:hAnsi="Arial" w:cs="Arial"/>
          <w:sz w:val="24"/>
          <w:szCs w:val="24"/>
        </w:rPr>
        <w:t xml:space="preserve"> per day</w:t>
      </w:r>
      <w:r w:rsidR="00DA78C7" w:rsidRPr="006D150A">
        <w:rPr>
          <w:rFonts w:ascii="Arial" w:hAnsi="Arial" w:cs="Arial"/>
          <w:sz w:val="24"/>
          <w:szCs w:val="24"/>
        </w:rPr>
        <w:t xml:space="preserve"> in economic impact</w:t>
      </w:r>
      <w:r w:rsidR="003A2D4C" w:rsidRPr="006D150A">
        <w:rPr>
          <w:rFonts w:ascii="Arial" w:hAnsi="Arial" w:cs="Arial"/>
          <w:sz w:val="24"/>
          <w:szCs w:val="24"/>
        </w:rPr>
        <w:t>.</w:t>
      </w:r>
      <w:r w:rsidR="003A2D4C" w:rsidRPr="006D150A">
        <w:rPr>
          <w:rFonts w:ascii="Arial" w:hAnsi="Arial" w:cs="Arial"/>
          <w:sz w:val="24"/>
          <w:szCs w:val="24"/>
        </w:rPr>
        <w:br/>
      </w:r>
    </w:p>
    <w:p w14:paraId="5B373D05" w14:textId="1B2D99EE" w:rsidR="0059273E" w:rsidRPr="006D150A" w:rsidRDefault="00AE1D63" w:rsidP="001C70AE">
      <w:pPr>
        <w:spacing w:after="0" w:line="240" w:lineRule="auto"/>
        <w:rPr>
          <w:rFonts w:ascii="Arial" w:hAnsi="Arial" w:cs="Arial"/>
          <w:i/>
          <w:iCs/>
          <w:sz w:val="24"/>
          <w:szCs w:val="24"/>
          <w:u w:val="single"/>
        </w:rPr>
      </w:pPr>
      <w:hyperlink r:id="rId8" w:history="1">
        <w:r w:rsidR="00796199" w:rsidRPr="006D150A">
          <w:rPr>
            <w:rStyle w:val="Hyperlink"/>
            <w:rFonts w:ascii="Arial" w:hAnsi="Arial" w:cs="Arial"/>
            <w:i/>
            <w:iCs/>
            <w:sz w:val="24"/>
            <w:szCs w:val="24"/>
          </w:rPr>
          <w:t>“</w:t>
        </w:r>
        <w:r w:rsidR="0059273E" w:rsidRPr="006D150A">
          <w:rPr>
            <w:rStyle w:val="Hyperlink"/>
            <w:rFonts w:ascii="Arial" w:hAnsi="Arial" w:cs="Arial"/>
            <w:i/>
            <w:iCs/>
            <w:sz w:val="24"/>
            <w:szCs w:val="24"/>
          </w:rPr>
          <w:t>The GPS Playbook</w:t>
        </w:r>
        <w:r w:rsidR="003F06C9" w:rsidRPr="006D150A">
          <w:rPr>
            <w:rStyle w:val="Hyperlink"/>
            <w:rFonts w:ascii="Arial" w:hAnsi="Arial" w:cs="Arial"/>
            <w:i/>
            <w:iCs/>
            <w:sz w:val="24"/>
            <w:szCs w:val="24"/>
          </w:rPr>
          <w:t>,” a report</w:t>
        </w:r>
        <w:r w:rsidR="0059273E" w:rsidRPr="006D150A">
          <w:rPr>
            <w:rStyle w:val="Hyperlink"/>
            <w:rFonts w:ascii="Arial" w:hAnsi="Arial" w:cs="Arial"/>
            <w:i/>
            <w:iCs/>
            <w:sz w:val="24"/>
            <w:szCs w:val="24"/>
          </w:rPr>
          <w:t xml:space="preserve"> by Space Capital and Silicon Valley Bank (</w:t>
        </w:r>
        <w:r w:rsidR="00837639" w:rsidRPr="006D150A">
          <w:rPr>
            <w:rStyle w:val="Hyperlink"/>
            <w:rFonts w:ascii="Arial" w:hAnsi="Arial" w:cs="Arial"/>
            <w:i/>
            <w:iCs/>
            <w:sz w:val="24"/>
            <w:szCs w:val="24"/>
          </w:rPr>
          <w:t>March</w:t>
        </w:r>
        <w:r w:rsidR="0059273E" w:rsidRPr="006D150A">
          <w:rPr>
            <w:rStyle w:val="Hyperlink"/>
            <w:rFonts w:ascii="Arial" w:hAnsi="Arial" w:cs="Arial"/>
            <w:i/>
            <w:iCs/>
            <w:sz w:val="24"/>
            <w:szCs w:val="24"/>
          </w:rPr>
          <w:t xml:space="preserve"> 2020)</w:t>
        </w:r>
      </w:hyperlink>
    </w:p>
    <w:p w14:paraId="65F4D6FE" w14:textId="77777777" w:rsidR="007D4B44" w:rsidRPr="006D150A" w:rsidRDefault="007D4B44" w:rsidP="001C70AE">
      <w:pPr>
        <w:spacing w:after="0" w:line="240" w:lineRule="auto"/>
        <w:rPr>
          <w:rFonts w:ascii="Arial" w:hAnsi="Arial" w:cs="Arial"/>
          <w:sz w:val="24"/>
          <w:szCs w:val="24"/>
        </w:rPr>
      </w:pPr>
    </w:p>
    <w:p w14:paraId="70EE07CD" w14:textId="6E7AA252" w:rsidR="00FF0B46" w:rsidRPr="006D150A" w:rsidRDefault="009D30C0" w:rsidP="001C70AE">
      <w:pPr>
        <w:pStyle w:val="ListParagraph"/>
        <w:numPr>
          <w:ilvl w:val="0"/>
          <w:numId w:val="1"/>
        </w:numPr>
        <w:spacing w:after="0" w:line="240" w:lineRule="auto"/>
        <w:rPr>
          <w:rFonts w:ascii="Arial" w:hAnsi="Arial" w:cs="Arial"/>
          <w:color w:val="000000" w:themeColor="text1"/>
          <w:sz w:val="24"/>
          <w:szCs w:val="24"/>
        </w:rPr>
      </w:pPr>
      <w:r w:rsidRPr="006D150A">
        <w:rPr>
          <w:rFonts w:ascii="Arial" w:hAnsi="Arial" w:cs="Arial"/>
          <w:color w:val="000000" w:themeColor="text1"/>
          <w:sz w:val="24"/>
          <w:szCs w:val="24"/>
        </w:rPr>
        <w:t xml:space="preserve">GPS </w:t>
      </w:r>
      <w:r w:rsidR="00766E7C" w:rsidRPr="006D150A">
        <w:rPr>
          <w:rFonts w:ascii="Arial" w:hAnsi="Arial" w:cs="Arial"/>
          <w:color w:val="000000" w:themeColor="text1"/>
          <w:sz w:val="24"/>
          <w:szCs w:val="24"/>
        </w:rPr>
        <w:t xml:space="preserve">was foundational in the creation of at least </w:t>
      </w:r>
      <w:r w:rsidRPr="006D150A">
        <w:rPr>
          <w:rFonts w:ascii="Arial" w:hAnsi="Arial" w:cs="Arial"/>
          <w:color w:val="000000" w:themeColor="text1"/>
          <w:sz w:val="24"/>
          <w:szCs w:val="24"/>
        </w:rPr>
        <w:t xml:space="preserve">82 companies </w:t>
      </w:r>
      <w:r w:rsidR="00AB713B" w:rsidRPr="006D150A">
        <w:rPr>
          <w:rFonts w:ascii="Arial" w:hAnsi="Arial" w:cs="Arial"/>
          <w:color w:val="000000" w:themeColor="text1"/>
          <w:sz w:val="24"/>
          <w:szCs w:val="24"/>
        </w:rPr>
        <w:t>b</w:t>
      </w:r>
      <w:r w:rsidR="006343C5" w:rsidRPr="006D150A">
        <w:rPr>
          <w:rFonts w:ascii="Arial" w:hAnsi="Arial" w:cs="Arial"/>
          <w:color w:val="000000" w:themeColor="text1"/>
          <w:sz w:val="24"/>
          <w:szCs w:val="24"/>
        </w:rPr>
        <w:t>etween 1978 and 1999</w:t>
      </w:r>
      <w:r w:rsidR="000E66D4" w:rsidRPr="006D150A">
        <w:rPr>
          <w:rFonts w:ascii="Arial" w:hAnsi="Arial" w:cs="Arial"/>
          <w:color w:val="000000" w:themeColor="text1"/>
          <w:sz w:val="24"/>
          <w:szCs w:val="24"/>
        </w:rPr>
        <w:t xml:space="preserve"> (including Trimble Navigation and Garmin)</w:t>
      </w:r>
      <w:r w:rsidR="00B53468" w:rsidRPr="006D150A">
        <w:rPr>
          <w:rFonts w:ascii="Arial" w:hAnsi="Arial" w:cs="Arial"/>
          <w:color w:val="000000" w:themeColor="text1"/>
          <w:sz w:val="24"/>
          <w:szCs w:val="24"/>
        </w:rPr>
        <w:t>,</w:t>
      </w:r>
      <w:r w:rsidR="00192481" w:rsidRPr="006D150A">
        <w:rPr>
          <w:rFonts w:ascii="Arial" w:hAnsi="Arial" w:cs="Arial"/>
          <w:color w:val="000000" w:themeColor="text1"/>
          <w:sz w:val="24"/>
          <w:szCs w:val="24"/>
        </w:rPr>
        <w:t xml:space="preserve"> ultimately</w:t>
      </w:r>
      <w:r w:rsidR="006343C5" w:rsidRPr="006D150A">
        <w:rPr>
          <w:rFonts w:ascii="Arial" w:hAnsi="Arial" w:cs="Arial"/>
          <w:color w:val="000000" w:themeColor="text1"/>
          <w:sz w:val="24"/>
          <w:szCs w:val="24"/>
        </w:rPr>
        <w:t xml:space="preserve"> </w:t>
      </w:r>
      <w:r w:rsidR="00471B8E" w:rsidRPr="006D150A">
        <w:rPr>
          <w:rFonts w:ascii="Arial" w:hAnsi="Arial" w:cs="Arial"/>
          <w:color w:val="000000" w:themeColor="text1"/>
          <w:sz w:val="24"/>
          <w:szCs w:val="24"/>
        </w:rPr>
        <w:t>raising</w:t>
      </w:r>
      <w:r w:rsidR="00766E7C" w:rsidRPr="006D150A">
        <w:rPr>
          <w:rFonts w:ascii="Arial" w:hAnsi="Arial" w:cs="Arial"/>
          <w:color w:val="000000" w:themeColor="text1"/>
          <w:sz w:val="24"/>
          <w:szCs w:val="24"/>
        </w:rPr>
        <w:t xml:space="preserve"> </w:t>
      </w:r>
      <w:r w:rsidR="006343C5" w:rsidRPr="006D150A">
        <w:rPr>
          <w:rFonts w:ascii="Arial" w:hAnsi="Arial" w:cs="Arial"/>
          <w:color w:val="000000" w:themeColor="text1"/>
          <w:sz w:val="24"/>
          <w:szCs w:val="24"/>
        </w:rPr>
        <w:t>$29 billion in equity financing</w:t>
      </w:r>
      <w:r w:rsidR="00766E7C" w:rsidRPr="006D150A">
        <w:rPr>
          <w:rFonts w:ascii="Arial" w:hAnsi="Arial" w:cs="Arial"/>
          <w:color w:val="000000" w:themeColor="text1"/>
          <w:sz w:val="24"/>
          <w:szCs w:val="24"/>
        </w:rPr>
        <w:t>.</w:t>
      </w:r>
      <w:r w:rsidR="00FF0B46" w:rsidRPr="006D150A">
        <w:rPr>
          <w:rFonts w:ascii="Arial" w:hAnsi="Arial" w:cs="Arial"/>
          <w:color w:val="000000" w:themeColor="text1"/>
          <w:sz w:val="24"/>
          <w:szCs w:val="24"/>
        </w:rPr>
        <w:br/>
      </w:r>
    </w:p>
    <w:p w14:paraId="473AE81E" w14:textId="76AE3D01" w:rsidR="006C2B54" w:rsidRPr="006D150A" w:rsidRDefault="00FF0B46" w:rsidP="001C70AE">
      <w:pPr>
        <w:pStyle w:val="ListParagraph"/>
        <w:numPr>
          <w:ilvl w:val="0"/>
          <w:numId w:val="1"/>
        </w:numPr>
        <w:spacing w:after="0" w:line="240" w:lineRule="auto"/>
        <w:rPr>
          <w:rFonts w:ascii="Arial" w:hAnsi="Arial" w:cs="Arial"/>
          <w:color w:val="000000" w:themeColor="text1"/>
          <w:sz w:val="24"/>
          <w:szCs w:val="24"/>
        </w:rPr>
      </w:pPr>
      <w:r w:rsidRPr="006D150A">
        <w:rPr>
          <w:rFonts w:ascii="Arial" w:eastAsia="Times New Roman" w:hAnsi="Arial" w:cs="Arial"/>
          <w:color w:val="000000" w:themeColor="text1"/>
          <w:sz w:val="24"/>
          <w:szCs w:val="24"/>
        </w:rPr>
        <w:t>The widespread distribution of GPS, and resulting rapid growth in applications, created 764 companies that have raised $77 billion in equity financing and have a combined equity value of $405 billion.</w:t>
      </w:r>
      <w:r w:rsidRPr="006D150A">
        <w:rPr>
          <w:rFonts w:ascii="Arial" w:eastAsia="Times New Roman" w:hAnsi="Arial" w:cs="Arial"/>
          <w:color w:val="000000" w:themeColor="text1"/>
          <w:sz w:val="24"/>
          <w:szCs w:val="24"/>
        </w:rPr>
        <w:br/>
      </w:r>
    </w:p>
    <w:p w14:paraId="4D502FE2" w14:textId="04F0E70C" w:rsidR="0059273E" w:rsidRPr="006D150A" w:rsidRDefault="001849C6" w:rsidP="001C70AE">
      <w:pPr>
        <w:pStyle w:val="ListParagraph"/>
        <w:numPr>
          <w:ilvl w:val="0"/>
          <w:numId w:val="1"/>
        </w:numPr>
        <w:spacing w:after="0" w:line="240" w:lineRule="auto"/>
        <w:rPr>
          <w:rFonts w:ascii="Arial" w:hAnsi="Arial" w:cs="Arial"/>
          <w:color w:val="000000" w:themeColor="text1"/>
          <w:sz w:val="24"/>
          <w:szCs w:val="24"/>
        </w:rPr>
      </w:pPr>
      <w:r w:rsidRPr="006D150A">
        <w:rPr>
          <w:rFonts w:ascii="Arial" w:eastAsia="Times New Roman" w:hAnsi="Arial" w:cs="Arial"/>
          <w:color w:val="000000" w:themeColor="text1"/>
          <w:sz w:val="24"/>
          <w:szCs w:val="24"/>
        </w:rPr>
        <w:t>GPS-enabled applications (Lyft, Uber and Snap Inc.) were among the top 10 venture exits of the past decade.</w:t>
      </w:r>
    </w:p>
    <w:p w14:paraId="1849C3D3" w14:textId="77777777" w:rsidR="0059273E" w:rsidRPr="006D150A" w:rsidRDefault="0059273E" w:rsidP="001C70AE">
      <w:pPr>
        <w:pStyle w:val="ListParagraph"/>
        <w:spacing w:after="0" w:line="240" w:lineRule="auto"/>
        <w:rPr>
          <w:rFonts w:ascii="Arial" w:eastAsia="Times New Roman" w:hAnsi="Arial" w:cs="Arial"/>
          <w:color w:val="000000" w:themeColor="text1"/>
          <w:sz w:val="24"/>
          <w:szCs w:val="24"/>
        </w:rPr>
      </w:pPr>
    </w:p>
    <w:p w14:paraId="16194B8C" w14:textId="2A4DC708" w:rsidR="00A4739B" w:rsidRPr="006D150A" w:rsidRDefault="009A462A" w:rsidP="001C70AE">
      <w:pPr>
        <w:pStyle w:val="ListParagraph"/>
        <w:numPr>
          <w:ilvl w:val="0"/>
          <w:numId w:val="1"/>
        </w:numPr>
        <w:spacing w:after="0" w:line="240" w:lineRule="auto"/>
        <w:rPr>
          <w:rFonts w:ascii="Arial" w:hAnsi="Arial" w:cs="Arial"/>
          <w:color w:val="000000" w:themeColor="text1"/>
          <w:sz w:val="24"/>
          <w:szCs w:val="24"/>
        </w:rPr>
      </w:pPr>
      <w:r w:rsidRPr="006D150A">
        <w:rPr>
          <w:rFonts w:ascii="Arial" w:eastAsia="Times New Roman" w:hAnsi="Arial" w:cs="Arial"/>
          <w:color w:val="000000" w:themeColor="text1"/>
          <w:sz w:val="24"/>
          <w:szCs w:val="24"/>
        </w:rPr>
        <w:t>Th</w:t>
      </w:r>
      <w:r w:rsidR="009F6A7A" w:rsidRPr="006D150A">
        <w:rPr>
          <w:rFonts w:ascii="Arial" w:eastAsia="Times New Roman" w:hAnsi="Arial" w:cs="Arial"/>
          <w:color w:val="000000" w:themeColor="text1"/>
          <w:sz w:val="24"/>
          <w:szCs w:val="24"/>
        </w:rPr>
        <w:t>e Space-based Communications and Geospatial Intelligence segments have the potential to generate over $1 trillion in equity value over the next decade.</w:t>
      </w:r>
    </w:p>
    <w:p w14:paraId="745E8BA4" w14:textId="77777777" w:rsidR="00A4739B" w:rsidRPr="006D150A" w:rsidRDefault="00A4739B" w:rsidP="001C70AE">
      <w:pPr>
        <w:spacing w:after="0" w:line="240" w:lineRule="auto"/>
        <w:rPr>
          <w:rFonts w:ascii="Arial" w:hAnsi="Arial" w:cs="Arial"/>
          <w:sz w:val="24"/>
          <w:szCs w:val="24"/>
        </w:rPr>
      </w:pPr>
    </w:p>
    <w:p w14:paraId="503F9570" w14:textId="60E3D36A" w:rsidR="0059273E" w:rsidRPr="006D150A" w:rsidRDefault="0059273E" w:rsidP="001C70AE">
      <w:pPr>
        <w:spacing w:after="0" w:line="240" w:lineRule="auto"/>
        <w:rPr>
          <w:rFonts w:ascii="Arial" w:hAnsi="Arial" w:cs="Arial"/>
          <w:i/>
          <w:iCs/>
          <w:sz w:val="24"/>
          <w:szCs w:val="24"/>
          <w:u w:val="single"/>
        </w:rPr>
      </w:pPr>
      <w:r w:rsidRPr="006D150A">
        <w:rPr>
          <w:rFonts w:ascii="Arial" w:hAnsi="Arial" w:cs="Arial"/>
          <w:i/>
          <w:iCs/>
          <w:sz w:val="24"/>
          <w:szCs w:val="24"/>
          <w:u w:val="single"/>
        </w:rPr>
        <w:t>Other Facts and Figures</w:t>
      </w:r>
    </w:p>
    <w:p w14:paraId="4164051D" w14:textId="77777777" w:rsidR="00DA78C7" w:rsidRPr="006D150A" w:rsidRDefault="00DA78C7" w:rsidP="001C70AE">
      <w:pPr>
        <w:spacing w:after="0" w:line="240" w:lineRule="auto"/>
        <w:rPr>
          <w:rFonts w:ascii="Arial" w:hAnsi="Arial" w:cs="Arial"/>
          <w:sz w:val="24"/>
          <w:szCs w:val="24"/>
        </w:rPr>
      </w:pPr>
    </w:p>
    <w:p w14:paraId="72330D0A" w14:textId="577670A3" w:rsidR="00EB7F3E" w:rsidRPr="006D150A" w:rsidRDefault="00FB29C3" w:rsidP="001C70AE">
      <w:pPr>
        <w:pStyle w:val="ListParagraph"/>
        <w:numPr>
          <w:ilvl w:val="0"/>
          <w:numId w:val="1"/>
        </w:numPr>
        <w:spacing w:after="0" w:line="240" w:lineRule="auto"/>
        <w:rPr>
          <w:rFonts w:ascii="Arial" w:hAnsi="Arial" w:cs="Arial"/>
          <w:sz w:val="24"/>
          <w:szCs w:val="24"/>
        </w:rPr>
      </w:pPr>
      <w:r w:rsidRPr="006D150A">
        <w:rPr>
          <w:rFonts w:ascii="Arial" w:hAnsi="Arial" w:cs="Arial"/>
          <w:sz w:val="24"/>
          <w:szCs w:val="24"/>
        </w:rPr>
        <w:t xml:space="preserve">More than </w:t>
      </w:r>
      <w:r w:rsidR="00DA78C7" w:rsidRPr="006D150A">
        <w:rPr>
          <w:rFonts w:ascii="Arial" w:hAnsi="Arial" w:cs="Arial"/>
          <w:sz w:val="24"/>
          <w:szCs w:val="24"/>
        </w:rPr>
        <w:t>3.3 million jobs rely on GPS technology</w:t>
      </w:r>
      <w:r w:rsidR="00FF6FF9" w:rsidRPr="006D150A">
        <w:rPr>
          <w:rFonts w:ascii="Arial" w:hAnsi="Arial" w:cs="Arial"/>
          <w:sz w:val="24"/>
          <w:szCs w:val="24"/>
        </w:rPr>
        <w:t>, including approximately 130,000 jobs in GPS manufacturing.</w:t>
      </w:r>
      <w:r w:rsidR="00EB7F3E" w:rsidRPr="006D150A">
        <w:rPr>
          <w:rFonts w:ascii="Arial" w:hAnsi="Arial" w:cs="Arial"/>
          <w:sz w:val="24"/>
          <w:szCs w:val="24"/>
        </w:rPr>
        <w:br/>
      </w:r>
    </w:p>
    <w:p w14:paraId="6F05F66E" w14:textId="68C9D068" w:rsidR="008163CC" w:rsidRPr="006D150A" w:rsidRDefault="00EB7F3E" w:rsidP="001C70AE">
      <w:pPr>
        <w:pStyle w:val="ListParagraph"/>
        <w:numPr>
          <w:ilvl w:val="0"/>
          <w:numId w:val="1"/>
        </w:numPr>
        <w:spacing w:after="0" w:line="240" w:lineRule="auto"/>
        <w:rPr>
          <w:rFonts w:ascii="Arial" w:hAnsi="Arial" w:cs="Arial"/>
          <w:sz w:val="24"/>
          <w:szCs w:val="24"/>
        </w:rPr>
      </w:pPr>
      <w:r w:rsidRPr="006D150A">
        <w:rPr>
          <w:rFonts w:ascii="Arial" w:hAnsi="Arial" w:cs="Arial"/>
          <w:sz w:val="24"/>
          <w:szCs w:val="24"/>
        </w:rPr>
        <w:t>The National Coordination Office for Space-Based PNT</w:t>
      </w:r>
      <w:r w:rsidR="003A5B63" w:rsidRPr="006D150A">
        <w:rPr>
          <w:rFonts w:ascii="Arial" w:hAnsi="Arial" w:cs="Arial"/>
          <w:sz w:val="24"/>
          <w:szCs w:val="24"/>
        </w:rPr>
        <w:t xml:space="preserve"> estimates there are 900 million GPS receivers in the U.S., 99% of </w:t>
      </w:r>
      <w:r w:rsidR="00D010D7" w:rsidRPr="006D150A">
        <w:rPr>
          <w:rFonts w:ascii="Arial" w:hAnsi="Arial" w:cs="Arial"/>
          <w:sz w:val="24"/>
          <w:szCs w:val="24"/>
        </w:rPr>
        <w:t xml:space="preserve">which are operated by the private sector and consumers. </w:t>
      </w:r>
    </w:p>
    <w:p w14:paraId="26B1EC7E" w14:textId="18E270C5" w:rsidR="00697BFD" w:rsidRPr="006D150A" w:rsidRDefault="008163CC" w:rsidP="001C70AE">
      <w:pPr>
        <w:pStyle w:val="ListParagraph"/>
        <w:numPr>
          <w:ilvl w:val="0"/>
          <w:numId w:val="1"/>
        </w:numPr>
        <w:spacing w:after="0" w:line="240" w:lineRule="auto"/>
        <w:rPr>
          <w:rFonts w:ascii="Arial" w:hAnsi="Arial" w:cs="Arial"/>
          <w:sz w:val="24"/>
          <w:szCs w:val="24"/>
        </w:rPr>
      </w:pPr>
      <w:r w:rsidRPr="006D150A">
        <w:rPr>
          <w:rFonts w:ascii="Arial" w:hAnsi="Arial" w:cs="Arial"/>
          <w:sz w:val="24"/>
          <w:szCs w:val="24"/>
        </w:rPr>
        <w:lastRenderedPageBreak/>
        <w:t xml:space="preserve">According to the Department of Homeland, GPS is essential to 14 of the 16 industries that are classified as part of the Nation’s critical </w:t>
      </w:r>
      <w:r w:rsidR="00BD4A4E" w:rsidRPr="006D150A">
        <w:rPr>
          <w:rFonts w:ascii="Arial" w:hAnsi="Arial" w:cs="Arial"/>
          <w:sz w:val="24"/>
          <w:szCs w:val="24"/>
        </w:rPr>
        <w:t>infrastructure, including the communications and transportation sectors.</w:t>
      </w:r>
      <w:r w:rsidR="00697BFD" w:rsidRPr="006D150A">
        <w:rPr>
          <w:rFonts w:ascii="Arial" w:hAnsi="Arial" w:cs="Arial"/>
          <w:sz w:val="24"/>
          <w:szCs w:val="24"/>
        </w:rPr>
        <w:br/>
      </w:r>
    </w:p>
    <w:p w14:paraId="35250181" w14:textId="51ECFBE2" w:rsidR="00DA78C7" w:rsidRPr="006D150A" w:rsidRDefault="00131910" w:rsidP="001C70AE">
      <w:pPr>
        <w:pStyle w:val="ListParagraph"/>
        <w:numPr>
          <w:ilvl w:val="0"/>
          <w:numId w:val="1"/>
        </w:numPr>
        <w:spacing w:after="0" w:line="240" w:lineRule="auto"/>
        <w:rPr>
          <w:rFonts w:ascii="Arial" w:hAnsi="Arial" w:cs="Arial"/>
          <w:sz w:val="24"/>
          <w:szCs w:val="24"/>
        </w:rPr>
      </w:pPr>
      <w:r w:rsidRPr="006D150A">
        <w:rPr>
          <w:rFonts w:ascii="Arial" w:hAnsi="Arial" w:cs="Arial"/>
          <w:sz w:val="24"/>
          <w:szCs w:val="24"/>
        </w:rPr>
        <w:t>The</w:t>
      </w:r>
      <w:r w:rsidR="00697BFD" w:rsidRPr="006D150A">
        <w:rPr>
          <w:rFonts w:ascii="Arial" w:hAnsi="Arial" w:cs="Arial"/>
          <w:sz w:val="24"/>
          <w:szCs w:val="24"/>
        </w:rPr>
        <w:t xml:space="preserve"> GPS market </w:t>
      </w:r>
      <w:r w:rsidR="00DA7CFC" w:rsidRPr="006D150A">
        <w:rPr>
          <w:rFonts w:ascii="Arial" w:hAnsi="Arial" w:cs="Arial"/>
          <w:sz w:val="24"/>
          <w:szCs w:val="24"/>
        </w:rPr>
        <w:t>is estimated to</w:t>
      </w:r>
      <w:r w:rsidR="00240B82" w:rsidRPr="006D150A">
        <w:rPr>
          <w:rFonts w:ascii="Arial" w:hAnsi="Arial" w:cs="Arial"/>
          <w:sz w:val="24"/>
          <w:szCs w:val="24"/>
        </w:rPr>
        <w:t xml:space="preserve"> </w:t>
      </w:r>
      <w:r w:rsidR="009647E0" w:rsidRPr="006D150A">
        <w:rPr>
          <w:rFonts w:ascii="Arial" w:hAnsi="Arial" w:cs="Arial"/>
          <w:sz w:val="24"/>
          <w:szCs w:val="24"/>
        </w:rPr>
        <w:t>reach $128.7 billion by 2025</w:t>
      </w:r>
      <w:r w:rsidRPr="006D150A">
        <w:rPr>
          <w:rFonts w:ascii="Arial" w:hAnsi="Arial" w:cs="Arial"/>
          <w:sz w:val="24"/>
          <w:szCs w:val="24"/>
        </w:rPr>
        <w:t>, according to KBV Research.</w:t>
      </w:r>
      <w:r w:rsidR="000153B2" w:rsidRPr="006D150A">
        <w:rPr>
          <w:rFonts w:ascii="Arial" w:hAnsi="Arial" w:cs="Arial"/>
          <w:sz w:val="24"/>
          <w:szCs w:val="24"/>
        </w:rPr>
        <w:br/>
      </w:r>
    </w:p>
    <w:p w14:paraId="30ED6249" w14:textId="6BC9355B" w:rsidR="007039E9" w:rsidRPr="006D150A" w:rsidRDefault="00B3567B" w:rsidP="001C70AE">
      <w:pPr>
        <w:pStyle w:val="ListParagraph"/>
        <w:numPr>
          <w:ilvl w:val="0"/>
          <w:numId w:val="1"/>
        </w:numPr>
        <w:spacing w:after="0" w:line="240" w:lineRule="auto"/>
        <w:rPr>
          <w:rFonts w:ascii="Arial" w:hAnsi="Arial" w:cs="Arial"/>
          <w:sz w:val="24"/>
          <w:szCs w:val="24"/>
        </w:rPr>
      </w:pPr>
      <w:r w:rsidRPr="006D150A">
        <w:rPr>
          <w:rFonts w:ascii="Arial" w:hAnsi="Arial" w:cs="Arial"/>
          <w:sz w:val="24"/>
          <w:szCs w:val="24"/>
        </w:rPr>
        <w:t xml:space="preserve">GPS, which </w:t>
      </w:r>
      <w:r w:rsidR="00C90EA1" w:rsidRPr="006D150A">
        <w:rPr>
          <w:rFonts w:ascii="Arial" w:hAnsi="Arial" w:cs="Arial"/>
          <w:sz w:val="24"/>
          <w:szCs w:val="24"/>
        </w:rPr>
        <w:t xml:space="preserve">is critical to the </w:t>
      </w:r>
      <w:r w:rsidRPr="006D150A">
        <w:rPr>
          <w:rFonts w:ascii="Arial" w:hAnsi="Arial" w:cs="Arial"/>
          <w:sz w:val="24"/>
          <w:szCs w:val="24"/>
        </w:rPr>
        <w:t>FAA’s continued modernization of America’s air transportation system</w:t>
      </w:r>
      <w:r w:rsidR="00D873D8" w:rsidRPr="006D150A">
        <w:rPr>
          <w:rFonts w:ascii="Arial" w:hAnsi="Arial" w:cs="Arial"/>
          <w:sz w:val="24"/>
          <w:szCs w:val="24"/>
        </w:rPr>
        <w:t>, known as NextGen</w:t>
      </w:r>
      <w:r w:rsidR="00865B09" w:rsidRPr="006D150A">
        <w:rPr>
          <w:rFonts w:ascii="Arial" w:hAnsi="Arial" w:cs="Arial"/>
          <w:sz w:val="24"/>
          <w:szCs w:val="24"/>
        </w:rPr>
        <w:t>,</w:t>
      </w:r>
      <w:r w:rsidRPr="006D150A">
        <w:rPr>
          <w:rFonts w:ascii="Arial" w:hAnsi="Arial" w:cs="Arial"/>
          <w:sz w:val="24"/>
          <w:szCs w:val="24"/>
        </w:rPr>
        <w:t xml:space="preserve"> </w:t>
      </w:r>
      <w:r w:rsidR="00C90EA1" w:rsidRPr="006D150A">
        <w:rPr>
          <w:rFonts w:ascii="Arial" w:hAnsi="Arial" w:cs="Arial"/>
          <w:sz w:val="24"/>
          <w:szCs w:val="24"/>
        </w:rPr>
        <w:t>is estimated</w:t>
      </w:r>
      <w:r w:rsidR="00DA78C7" w:rsidRPr="006D150A">
        <w:rPr>
          <w:rFonts w:ascii="Arial" w:hAnsi="Arial" w:cs="Arial"/>
          <w:sz w:val="24"/>
          <w:szCs w:val="24"/>
        </w:rPr>
        <w:t xml:space="preserve"> to</w:t>
      </w:r>
      <w:r w:rsidR="00C90EA1" w:rsidRPr="006D150A">
        <w:rPr>
          <w:rFonts w:ascii="Arial" w:hAnsi="Arial" w:cs="Arial"/>
          <w:sz w:val="24"/>
          <w:szCs w:val="24"/>
        </w:rPr>
        <w:t xml:space="preserve"> help</w:t>
      </w:r>
      <w:r w:rsidR="00DA78C7" w:rsidRPr="006D150A">
        <w:rPr>
          <w:rFonts w:ascii="Arial" w:hAnsi="Arial" w:cs="Arial"/>
          <w:sz w:val="24"/>
          <w:szCs w:val="24"/>
        </w:rPr>
        <w:t xml:space="preserve"> generate $133 billion in benefits through 2030 for the National Aerospace System</w:t>
      </w:r>
      <w:r w:rsidR="00C90EA1" w:rsidRPr="006D150A">
        <w:rPr>
          <w:rFonts w:ascii="Arial" w:hAnsi="Arial" w:cs="Arial"/>
          <w:sz w:val="24"/>
          <w:szCs w:val="24"/>
        </w:rPr>
        <w:t>.</w:t>
      </w:r>
      <w:r w:rsidR="00BD4A4E" w:rsidRPr="006D150A">
        <w:rPr>
          <w:rFonts w:ascii="Arial" w:hAnsi="Arial" w:cs="Arial"/>
          <w:sz w:val="24"/>
          <w:szCs w:val="24"/>
        </w:rPr>
        <w:br/>
      </w:r>
    </w:p>
    <w:p w14:paraId="4396B92E" w14:textId="7E13CB37" w:rsidR="007039E9" w:rsidRPr="006D150A" w:rsidRDefault="00FD7994" w:rsidP="001C70AE">
      <w:pPr>
        <w:spacing w:after="0" w:line="240" w:lineRule="auto"/>
        <w:jc w:val="center"/>
        <w:rPr>
          <w:rFonts w:ascii="Arial" w:hAnsi="Arial" w:cs="Arial"/>
          <w:b/>
          <w:bCs/>
          <w:sz w:val="24"/>
          <w:szCs w:val="24"/>
          <w:u w:val="single"/>
        </w:rPr>
      </w:pPr>
      <w:r w:rsidRPr="006D150A">
        <w:rPr>
          <w:rFonts w:ascii="Arial" w:hAnsi="Arial" w:cs="Arial"/>
          <w:b/>
          <w:bCs/>
          <w:sz w:val="24"/>
          <w:szCs w:val="24"/>
          <w:u w:val="single"/>
        </w:rPr>
        <w:t xml:space="preserve">Examples of </w:t>
      </w:r>
      <w:r w:rsidR="007039E9" w:rsidRPr="006D150A">
        <w:rPr>
          <w:rFonts w:ascii="Arial" w:hAnsi="Arial" w:cs="Arial"/>
          <w:b/>
          <w:bCs/>
          <w:sz w:val="24"/>
          <w:szCs w:val="24"/>
          <w:u w:val="single"/>
        </w:rPr>
        <w:t>GPS</w:t>
      </w:r>
      <w:r w:rsidRPr="006D150A">
        <w:rPr>
          <w:rFonts w:ascii="Arial" w:hAnsi="Arial" w:cs="Arial"/>
          <w:b/>
          <w:bCs/>
          <w:sz w:val="24"/>
          <w:szCs w:val="24"/>
          <w:u w:val="single"/>
        </w:rPr>
        <w:t>-Enabled</w:t>
      </w:r>
      <w:r w:rsidR="007039E9" w:rsidRPr="006D150A">
        <w:rPr>
          <w:rFonts w:ascii="Arial" w:hAnsi="Arial" w:cs="Arial"/>
          <w:b/>
          <w:bCs/>
          <w:sz w:val="24"/>
          <w:szCs w:val="24"/>
          <w:u w:val="single"/>
        </w:rPr>
        <w:t xml:space="preserve"> Applications</w:t>
      </w:r>
      <w:r w:rsidR="00187CC3" w:rsidRPr="006D150A">
        <w:rPr>
          <w:rFonts w:ascii="Arial" w:hAnsi="Arial" w:cs="Arial"/>
          <w:b/>
          <w:bCs/>
          <w:sz w:val="24"/>
          <w:szCs w:val="24"/>
          <w:u w:val="single"/>
        </w:rPr>
        <w:br/>
      </w:r>
    </w:p>
    <w:p w14:paraId="61461C2F" w14:textId="186179C1" w:rsidR="001D56BF" w:rsidRPr="006D150A" w:rsidRDefault="0097055D" w:rsidP="001C70AE">
      <w:pPr>
        <w:spacing w:after="0" w:line="240" w:lineRule="auto"/>
        <w:rPr>
          <w:rFonts w:ascii="Arial" w:hAnsi="Arial" w:cs="Arial"/>
          <w:sz w:val="24"/>
          <w:szCs w:val="24"/>
        </w:rPr>
      </w:pPr>
      <w:r w:rsidRPr="006D150A">
        <w:rPr>
          <w:rFonts w:ascii="Arial" w:hAnsi="Arial" w:cs="Arial"/>
          <w:sz w:val="24"/>
          <w:szCs w:val="24"/>
        </w:rPr>
        <w:t xml:space="preserve">GPS is an essential utility for the US economy – it is used for aviation, agriculture, </w:t>
      </w:r>
      <w:r w:rsidR="00575C7A" w:rsidRPr="006D150A">
        <w:rPr>
          <w:rFonts w:ascii="Arial" w:hAnsi="Arial" w:cs="Arial"/>
          <w:sz w:val="24"/>
          <w:szCs w:val="24"/>
        </w:rPr>
        <w:t xml:space="preserve">construction, </w:t>
      </w:r>
      <w:r w:rsidRPr="006D150A">
        <w:rPr>
          <w:rFonts w:ascii="Arial" w:hAnsi="Arial" w:cs="Arial"/>
          <w:sz w:val="24"/>
          <w:szCs w:val="24"/>
        </w:rPr>
        <w:t xml:space="preserve">timing, public safety, automotive, science and a myriad of </w:t>
      </w:r>
      <w:r w:rsidR="007039E9" w:rsidRPr="006D150A">
        <w:rPr>
          <w:rFonts w:ascii="Arial" w:hAnsi="Arial" w:cs="Arial"/>
          <w:sz w:val="24"/>
          <w:szCs w:val="24"/>
        </w:rPr>
        <w:t xml:space="preserve">other </w:t>
      </w:r>
      <w:r w:rsidRPr="006D150A">
        <w:rPr>
          <w:rFonts w:ascii="Arial" w:hAnsi="Arial" w:cs="Arial"/>
          <w:sz w:val="24"/>
          <w:szCs w:val="24"/>
        </w:rPr>
        <w:t>applications</w:t>
      </w:r>
      <w:r w:rsidR="007039E9" w:rsidRPr="006D150A">
        <w:rPr>
          <w:rFonts w:ascii="Arial" w:hAnsi="Arial" w:cs="Arial"/>
          <w:sz w:val="24"/>
          <w:szCs w:val="24"/>
        </w:rPr>
        <w:t xml:space="preserve">. </w:t>
      </w:r>
      <w:r w:rsidR="00DA78C7" w:rsidRPr="006D150A">
        <w:rPr>
          <w:rFonts w:ascii="Arial" w:hAnsi="Arial" w:cs="Arial"/>
          <w:sz w:val="24"/>
          <w:szCs w:val="24"/>
        </w:rPr>
        <w:t xml:space="preserve">GPS </w:t>
      </w:r>
      <w:r w:rsidR="007039E9" w:rsidRPr="006D150A">
        <w:rPr>
          <w:rFonts w:ascii="Arial" w:hAnsi="Arial" w:cs="Arial"/>
          <w:sz w:val="24"/>
          <w:szCs w:val="24"/>
        </w:rPr>
        <w:t>is</w:t>
      </w:r>
      <w:r w:rsidR="00DA78C7" w:rsidRPr="006D150A">
        <w:rPr>
          <w:rFonts w:ascii="Arial" w:hAnsi="Arial" w:cs="Arial"/>
          <w:sz w:val="24"/>
          <w:szCs w:val="24"/>
        </w:rPr>
        <w:t xml:space="preserve"> </w:t>
      </w:r>
      <w:r w:rsidR="007039E9" w:rsidRPr="006D150A">
        <w:rPr>
          <w:rFonts w:ascii="Arial" w:hAnsi="Arial" w:cs="Arial"/>
          <w:sz w:val="24"/>
          <w:szCs w:val="24"/>
        </w:rPr>
        <w:t xml:space="preserve">also </w:t>
      </w:r>
      <w:r w:rsidR="00DA78C7" w:rsidRPr="006D150A">
        <w:rPr>
          <w:rFonts w:ascii="Arial" w:hAnsi="Arial" w:cs="Arial"/>
          <w:sz w:val="24"/>
          <w:szCs w:val="24"/>
        </w:rPr>
        <w:t xml:space="preserve">critical to </w:t>
      </w:r>
      <w:r w:rsidR="007039E9" w:rsidRPr="006D150A">
        <w:rPr>
          <w:rFonts w:ascii="Arial" w:hAnsi="Arial" w:cs="Arial"/>
          <w:sz w:val="24"/>
          <w:szCs w:val="24"/>
        </w:rPr>
        <w:t xml:space="preserve">the </w:t>
      </w:r>
      <w:r w:rsidR="00DA78C7" w:rsidRPr="006D150A">
        <w:rPr>
          <w:rFonts w:ascii="Arial" w:hAnsi="Arial" w:cs="Arial"/>
          <w:sz w:val="24"/>
          <w:szCs w:val="24"/>
        </w:rPr>
        <w:t>burgeoning unmanned aerial vehicle and driverless car industries</w:t>
      </w:r>
    </w:p>
    <w:p w14:paraId="6FBF8739" w14:textId="21B391DE" w:rsidR="001D56BF" w:rsidRPr="006D150A" w:rsidRDefault="001D56BF" w:rsidP="001C70AE">
      <w:pPr>
        <w:spacing w:after="0" w:line="240" w:lineRule="auto"/>
        <w:rPr>
          <w:rFonts w:ascii="Arial" w:hAnsi="Arial" w:cs="Arial"/>
          <w:sz w:val="24"/>
          <w:szCs w:val="24"/>
        </w:rPr>
      </w:pPr>
    </w:p>
    <w:p w14:paraId="00EFA461" w14:textId="29F9E5E3" w:rsidR="001D56BF" w:rsidRPr="006D150A" w:rsidRDefault="00E54F58" w:rsidP="001C70AE">
      <w:pPr>
        <w:spacing w:after="0" w:line="240" w:lineRule="auto"/>
        <w:rPr>
          <w:rFonts w:ascii="Arial" w:hAnsi="Arial" w:cs="Arial"/>
          <w:b/>
          <w:bCs/>
          <w:sz w:val="24"/>
          <w:szCs w:val="24"/>
          <w:u w:val="single"/>
        </w:rPr>
      </w:pPr>
      <w:r w:rsidRPr="006D150A">
        <w:rPr>
          <w:rFonts w:ascii="Arial" w:hAnsi="Arial" w:cs="Arial"/>
          <w:b/>
          <w:bCs/>
          <w:sz w:val="24"/>
          <w:szCs w:val="24"/>
          <w:u w:val="single"/>
        </w:rPr>
        <w:t>Precision Agriculture</w:t>
      </w:r>
      <w:r w:rsidR="003A2D4C" w:rsidRPr="006D150A">
        <w:rPr>
          <w:rFonts w:ascii="Arial" w:hAnsi="Arial" w:cs="Arial"/>
          <w:b/>
          <w:bCs/>
          <w:sz w:val="24"/>
          <w:szCs w:val="24"/>
          <w:u w:val="single"/>
        </w:rPr>
        <w:br/>
      </w:r>
    </w:p>
    <w:p w14:paraId="6FFE6AE1" w14:textId="0E571FA5" w:rsidR="008624CD" w:rsidRPr="006D150A" w:rsidRDefault="008624CD" w:rsidP="001C70AE">
      <w:pPr>
        <w:pStyle w:val="ListParagraph"/>
        <w:numPr>
          <w:ilvl w:val="0"/>
          <w:numId w:val="4"/>
        </w:numPr>
        <w:spacing w:after="0" w:line="240" w:lineRule="auto"/>
        <w:rPr>
          <w:rFonts w:ascii="Arial" w:hAnsi="Arial" w:cs="Arial"/>
          <w:sz w:val="24"/>
          <w:szCs w:val="24"/>
        </w:rPr>
      </w:pPr>
      <w:r w:rsidRPr="006D150A">
        <w:rPr>
          <w:rFonts w:ascii="Arial" w:hAnsi="Arial" w:cs="Arial"/>
          <w:sz w:val="24"/>
          <w:szCs w:val="24"/>
        </w:rPr>
        <w:t>GPS is critically important to the commercial agriculture, mining, forestry, and rural manufacturing industries.</w:t>
      </w:r>
      <w:r w:rsidRPr="006D150A">
        <w:rPr>
          <w:rFonts w:ascii="Arial" w:hAnsi="Arial" w:cs="Arial"/>
          <w:sz w:val="24"/>
          <w:szCs w:val="24"/>
        </w:rPr>
        <w:br/>
      </w:r>
    </w:p>
    <w:p w14:paraId="6AA14037" w14:textId="47297EEF" w:rsidR="008624CD" w:rsidRPr="006D150A" w:rsidRDefault="008624CD" w:rsidP="001C70AE">
      <w:pPr>
        <w:pStyle w:val="ListParagraph"/>
        <w:numPr>
          <w:ilvl w:val="0"/>
          <w:numId w:val="4"/>
        </w:numPr>
        <w:spacing w:after="0" w:line="240" w:lineRule="auto"/>
        <w:rPr>
          <w:rFonts w:ascii="Arial" w:hAnsi="Arial" w:cs="Arial"/>
          <w:sz w:val="24"/>
          <w:szCs w:val="24"/>
        </w:rPr>
      </w:pPr>
      <w:r w:rsidRPr="006D150A">
        <w:rPr>
          <w:rFonts w:ascii="Arial" w:hAnsi="Arial" w:cs="Arial"/>
          <w:sz w:val="24"/>
          <w:szCs w:val="24"/>
        </w:rPr>
        <w:t>GPS has in fact become the single most significant technological advancement for American farm equipment in the past two decades.</w:t>
      </w:r>
      <w:r w:rsidRPr="006D150A">
        <w:rPr>
          <w:rFonts w:ascii="Arial" w:hAnsi="Arial" w:cs="Arial"/>
          <w:sz w:val="24"/>
          <w:szCs w:val="24"/>
        </w:rPr>
        <w:br/>
      </w:r>
    </w:p>
    <w:p w14:paraId="0AA3AA17" w14:textId="0C27B6EC" w:rsidR="00C32C6A" w:rsidRPr="006D150A" w:rsidRDefault="003A2D4C" w:rsidP="001C70AE">
      <w:pPr>
        <w:pStyle w:val="ListParagraph"/>
        <w:numPr>
          <w:ilvl w:val="0"/>
          <w:numId w:val="4"/>
        </w:numPr>
        <w:spacing w:after="0" w:line="240" w:lineRule="auto"/>
        <w:rPr>
          <w:rFonts w:ascii="Arial" w:hAnsi="Arial" w:cs="Arial"/>
          <w:sz w:val="24"/>
          <w:szCs w:val="24"/>
        </w:rPr>
      </w:pPr>
      <w:r w:rsidRPr="006D150A">
        <w:rPr>
          <w:rFonts w:ascii="Arial" w:hAnsi="Arial" w:cs="Arial"/>
          <w:sz w:val="24"/>
          <w:szCs w:val="24"/>
        </w:rPr>
        <w:t xml:space="preserve">According to </w:t>
      </w:r>
      <w:r w:rsidR="00575C7A" w:rsidRPr="006D150A">
        <w:rPr>
          <w:rFonts w:ascii="Arial" w:hAnsi="Arial" w:cs="Arial"/>
          <w:sz w:val="24"/>
          <w:szCs w:val="24"/>
        </w:rPr>
        <w:t>last year’s</w:t>
      </w:r>
      <w:r w:rsidRPr="006D150A">
        <w:rPr>
          <w:rFonts w:ascii="Arial" w:hAnsi="Arial" w:cs="Arial"/>
          <w:sz w:val="24"/>
          <w:szCs w:val="24"/>
        </w:rPr>
        <w:t xml:space="preserve"> RTI study, s</w:t>
      </w:r>
      <w:r w:rsidR="00C32C6A" w:rsidRPr="006D150A">
        <w:rPr>
          <w:rFonts w:ascii="Arial" w:hAnsi="Arial" w:cs="Arial"/>
          <w:sz w:val="24"/>
          <w:szCs w:val="24"/>
        </w:rPr>
        <w:t>ince 1998, GPS adoption in agriculture has yielded over $5.8 billion in economic benefits</w:t>
      </w:r>
      <w:r w:rsidRPr="006D150A">
        <w:rPr>
          <w:rFonts w:ascii="Arial" w:hAnsi="Arial" w:cs="Arial"/>
          <w:sz w:val="24"/>
          <w:szCs w:val="24"/>
        </w:rPr>
        <w:t>.</w:t>
      </w:r>
      <w:r w:rsidR="00647F27" w:rsidRPr="006D150A">
        <w:rPr>
          <w:rFonts w:ascii="Arial" w:hAnsi="Arial" w:cs="Arial"/>
          <w:sz w:val="24"/>
          <w:szCs w:val="24"/>
        </w:rPr>
        <w:br/>
      </w:r>
    </w:p>
    <w:p w14:paraId="5CDD1EF8" w14:textId="3BCC6D61" w:rsidR="003A2D4C" w:rsidRPr="006D150A" w:rsidRDefault="00647F27" w:rsidP="001C70AE">
      <w:pPr>
        <w:pStyle w:val="ListParagraph"/>
        <w:numPr>
          <w:ilvl w:val="0"/>
          <w:numId w:val="2"/>
        </w:numPr>
        <w:spacing w:after="0" w:line="240" w:lineRule="auto"/>
        <w:rPr>
          <w:rFonts w:ascii="Arial" w:hAnsi="Arial" w:cs="Arial"/>
          <w:sz w:val="24"/>
          <w:szCs w:val="24"/>
        </w:rPr>
      </w:pPr>
      <w:r w:rsidRPr="006D150A">
        <w:rPr>
          <w:rFonts w:ascii="Arial" w:hAnsi="Arial" w:cs="Arial"/>
          <w:sz w:val="24"/>
          <w:szCs w:val="24"/>
        </w:rPr>
        <w:t xml:space="preserve">The </w:t>
      </w:r>
      <w:r w:rsidR="00575C7A" w:rsidRPr="006D150A">
        <w:rPr>
          <w:rFonts w:ascii="Arial" w:hAnsi="Arial" w:cs="Arial"/>
          <w:sz w:val="24"/>
          <w:szCs w:val="24"/>
        </w:rPr>
        <w:t xml:space="preserve">RTI </w:t>
      </w:r>
      <w:r w:rsidRPr="006D150A">
        <w:rPr>
          <w:rFonts w:ascii="Arial" w:hAnsi="Arial" w:cs="Arial"/>
          <w:sz w:val="24"/>
          <w:szCs w:val="24"/>
        </w:rPr>
        <w:t>study found that during planting season, if GPS were interrupted, the economic impact to the agriculture sector could amount to losses of $15 billion due to lower crop yields.</w:t>
      </w:r>
      <w:r w:rsidR="004C742A" w:rsidRPr="006D150A">
        <w:rPr>
          <w:rFonts w:ascii="Arial" w:hAnsi="Arial" w:cs="Arial"/>
          <w:sz w:val="24"/>
          <w:szCs w:val="24"/>
        </w:rPr>
        <w:br/>
      </w:r>
    </w:p>
    <w:p w14:paraId="4BAD9A2E" w14:textId="791CFD9A" w:rsidR="004C742A" w:rsidRPr="006D150A" w:rsidRDefault="004C742A" w:rsidP="001C70AE">
      <w:pPr>
        <w:pStyle w:val="ListParagraph"/>
        <w:numPr>
          <w:ilvl w:val="0"/>
          <w:numId w:val="2"/>
        </w:numPr>
        <w:spacing w:after="0" w:line="240" w:lineRule="auto"/>
        <w:rPr>
          <w:rFonts w:ascii="Arial" w:hAnsi="Arial" w:cs="Arial"/>
          <w:sz w:val="24"/>
          <w:szCs w:val="24"/>
        </w:rPr>
      </w:pPr>
      <w:r w:rsidRPr="006D150A">
        <w:rPr>
          <w:rFonts w:ascii="Arial" w:hAnsi="Arial" w:cs="Arial"/>
          <w:sz w:val="24"/>
          <w:szCs w:val="24"/>
        </w:rPr>
        <w:t>An earlier study suggested that GPS-enabled precision agriculture could save farmers an estimated 10 to 15 percent in operating costs and purchased inputs. This same study pegged the benefits of GPS to precision agriculture between</w:t>
      </w:r>
      <w:r w:rsidR="00A42579" w:rsidRPr="006D150A">
        <w:rPr>
          <w:rFonts w:ascii="Arial" w:hAnsi="Arial" w:cs="Arial"/>
          <w:sz w:val="24"/>
          <w:szCs w:val="24"/>
        </w:rPr>
        <w:t xml:space="preserve"> </w:t>
      </w:r>
      <w:r w:rsidRPr="006D150A">
        <w:rPr>
          <w:rFonts w:ascii="Arial" w:hAnsi="Arial" w:cs="Arial"/>
          <w:sz w:val="24"/>
          <w:szCs w:val="24"/>
        </w:rPr>
        <w:t>$10 and $17 billion.</w:t>
      </w:r>
    </w:p>
    <w:p w14:paraId="46C219A5" w14:textId="1F5EA87C" w:rsidR="00E54F58" w:rsidRPr="006D150A" w:rsidRDefault="00E54F58" w:rsidP="001C70AE">
      <w:pPr>
        <w:spacing w:after="0" w:line="240" w:lineRule="auto"/>
        <w:rPr>
          <w:rFonts w:ascii="Arial" w:hAnsi="Arial" w:cs="Arial"/>
          <w:b/>
          <w:bCs/>
          <w:sz w:val="24"/>
          <w:szCs w:val="24"/>
          <w:u w:val="single"/>
        </w:rPr>
      </w:pPr>
    </w:p>
    <w:p w14:paraId="6290C9DC" w14:textId="5A0FC65A" w:rsidR="00E54F58" w:rsidRPr="006D150A" w:rsidRDefault="00E54F58" w:rsidP="001C70AE">
      <w:pPr>
        <w:spacing w:after="0" w:line="240" w:lineRule="auto"/>
        <w:rPr>
          <w:rFonts w:ascii="Arial" w:hAnsi="Arial" w:cs="Arial"/>
          <w:b/>
          <w:bCs/>
          <w:sz w:val="24"/>
          <w:szCs w:val="24"/>
          <w:u w:val="single"/>
        </w:rPr>
      </w:pPr>
      <w:r w:rsidRPr="006D150A">
        <w:rPr>
          <w:rFonts w:ascii="Arial" w:hAnsi="Arial" w:cs="Arial"/>
          <w:b/>
          <w:bCs/>
          <w:sz w:val="24"/>
          <w:szCs w:val="24"/>
          <w:u w:val="single"/>
        </w:rPr>
        <w:t>Digital Construction</w:t>
      </w:r>
    </w:p>
    <w:p w14:paraId="2A394E20" w14:textId="7376FCE3" w:rsidR="00A4739B" w:rsidRPr="006D150A" w:rsidRDefault="00A4739B" w:rsidP="001C70AE">
      <w:pPr>
        <w:spacing w:after="0" w:line="240" w:lineRule="auto"/>
        <w:rPr>
          <w:rFonts w:ascii="Arial" w:hAnsi="Arial" w:cs="Arial"/>
          <w:b/>
          <w:bCs/>
          <w:sz w:val="24"/>
          <w:szCs w:val="24"/>
          <w:u w:val="single"/>
        </w:rPr>
      </w:pPr>
    </w:p>
    <w:p w14:paraId="5D47165A" w14:textId="0B31683E" w:rsidR="003369D9" w:rsidRPr="006D150A" w:rsidRDefault="00A4739B" w:rsidP="001C70AE">
      <w:pPr>
        <w:pStyle w:val="ListParagraph"/>
        <w:numPr>
          <w:ilvl w:val="0"/>
          <w:numId w:val="3"/>
        </w:numPr>
        <w:spacing w:after="0" w:line="240" w:lineRule="auto"/>
        <w:rPr>
          <w:rFonts w:ascii="Arial" w:hAnsi="Arial" w:cs="Arial"/>
          <w:sz w:val="24"/>
          <w:szCs w:val="24"/>
        </w:rPr>
      </w:pPr>
      <w:r w:rsidRPr="006D150A">
        <w:rPr>
          <w:rFonts w:ascii="Arial" w:hAnsi="Arial" w:cs="Arial"/>
          <w:sz w:val="24"/>
          <w:szCs w:val="24"/>
        </w:rPr>
        <w:t>The comprehensive use of digital construction technologies and systems, including GPS</w:t>
      </w:r>
      <w:r w:rsidR="00987EA8" w:rsidRPr="006D150A">
        <w:rPr>
          <w:rFonts w:ascii="Arial" w:hAnsi="Arial" w:cs="Arial"/>
          <w:sz w:val="24"/>
          <w:szCs w:val="24"/>
        </w:rPr>
        <w:t>,</w:t>
      </w:r>
      <w:r w:rsidRPr="006D150A">
        <w:rPr>
          <w:rFonts w:ascii="Arial" w:hAnsi="Arial" w:cs="Arial"/>
          <w:sz w:val="24"/>
          <w:szCs w:val="24"/>
        </w:rPr>
        <w:t xml:space="preserve"> can reduce costs in engineering and construction of projects by 13 </w:t>
      </w:r>
      <w:r w:rsidR="004C742A" w:rsidRPr="006D150A">
        <w:rPr>
          <w:rFonts w:ascii="Arial" w:hAnsi="Arial" w:cs="Arial"/>
          <w:sz w:val="24"/>
          <w:szCs w:val="24"/>
        </w:rPr>
        <w:t>to</w:t>
      </w:r>
      <w:r w:rsidRPr="006D150A">
        <w:rPr>
          <w:rFonts w:ascii="Arial" w:hAnsi="Arial" w:cs="Arial"/>
          <w:sz w:val="24"/>
          <w:szCs w:val="24"/>
        </w:rPr>
        <w:t xml:space="preserve"> 21%, and by 10 to 17% in the operations phase.</w:t>
      </w:r>
      <w:r w:rsidR="003369D9" w:rsidRPr="006D150A">
        <w:rPr>
          <w:rFonts w:ascii="Arial" w:hAnsi="Arial" w:cs="Arial"/>
          <w:sz w:val="24"/>
          <w:szCs w:val="24"/>
        </w:rPr>
        <w:br/>
      </w:r>
    </w:p>
    <w:p w14:paraId="1486DAB0" w14:textId="473E016E" w:rsidR="003369D9" w:rsidRPr="006D150A" w:rsidRDefault="00E91A1C" w:rsidP="001C70AE">
      <w:pPr>
        <w:pStyle w:val="ListParagraph"/>
        <w:numPr>
          <w:ilvl w:val="0"/>
          <w:numId w:val="3"/>
        </w:numPr>
        <w:spacing w:after="0" w:line="240" w:lineRule="auto"/>
        <w:rPr>
          <w:rFonts w:ascii="Arial" w:hAnsi="Arial" w:cs="Arial"/>
          <w:sz w:val="24"/>
          <w:szCs w:val="24"/>
        </w:rPr>
      </w:pPr>
      <w:r w:rsidRPr="006D150A">
        <w:rPr>
          <w:rFonts w:ascii="Arial" w:hAnsi="Arial" w:cs="Arial"/>
          <w:sz w:val="24"/>
          <w:szCs w:val="24"/>
        </w:rPr>
        <w:lastRenderedPageBreak/>
        <w:t>Another study estimated that digital construction technologies</w:t>
      </w:r>
      <w:r w:rsidR="00600C5D" w:rsidRPr="006D150A">
        <w:rPr>
          <w:rFonts w:ascii="Arial" w:hAnsi="Arial" w:cs="Arial"/>
          <w:sz w:val="24"/>
          <w:szCs w:val="24"/>
        </w:rPr>
        <w:t xml:space="preserve"> can increase machine productivity by 30%; a reduction in rework by 50%; and</w:t>
      </w:r>
      <w:r w:rsidR="00A91190" w:rsidRPr="006D150A">
        <w:rPr>
          <w:rFonts w:ascii="Arial" w:hAnsi="Arial" w:cs="Arial"/>
          <w:sz w:val="24"/>
          <w:szCs w:val="24"/>
        </w:rPr>
        <w:t xml:space="preserve"> an improvement in</w:t>
      </w:r>
      <w:r w:rsidR="00600C5D" w:rsidRPr="006D150A">
        <w:rPr>
          <w:rFonts w:ascii="Arial" w:hAnsi="Arial" w:cs="Arial"/>
          <w:sz w:val="24"/>
          <w:szCs w:val="24"/>
        </w:rPr>
        <w:t xml:space="preserve"> </w:t>
      </w:r>
      <w:r w:rsidR="00A91190" w:rsidRPr="006D150A">
        <w:rPr>
          <w:rFonts w:ascii="Arial" w:hAnsi="Arial" w:cs="Arial"/>
          <w:sz w:val="24"/>
          <w:szCs w:val="24"/>
        </w:rPr>
        <w:t>overall project delivery costs by as much as 30%.</w:t>
      </w:r>
    </w:p>
    <w:p w14:paraId="579A9E81" w14:textId="77777777" w:rsidR="003369D9" w:rsidRPr="006D150A" w:rsidRDefault="003369D9" w:rsidP="001C70AE">
      <w:pPr>
        <w:spacing w:after="0" w:line="240" w:lineRule="auto"/>
        <w:rPr>
          <w:rFonts w:ascii="Arial" w:hAnsi="Arial" w:cs="Arial"/>
          <w:sz w:val="24"/>
          <w:szCs w:val="24"/>
        </w:rPr>
      </w:pPr>
    </w:p>
    <w:p w14:paraId="01879E51" w14:textId="1BBC3A47" w:rsidR="00DC3E45" w:rsidRPr="006D150A" w:rsidRDefault="00DC3E45" w:rsidP="001C70AE">
      <w:pPr>
        <w:spacing w:after="0" w:line="240" w:lineRule="auto"/>
        <w:rPr>
          <w:rFonts w:ascii="Arial" w:hAnsi="Arial" w:cs="Arial"/>
          <w:b/>
          <w:bCs/>
          <w:sz w:val="24"/>
          <w:szCs w:val="24"/>
          <w:u w:val="single"/>
        </w:rPr>
      </w:pPr>
      <w:r w:rsidRPr="006D150A">
        <w:rPr>
          <w:rFonts w:ascii="Arial" w:hAnsi="Arial" w:cs="Arial"/>
          <w:b/>
          <w:bCs/>
          <w:sz w:val="24"/>
          <w:szCs w:val="24"/>
          <w:u w:val="single"/>
        </w:rPr>
        <w:t>Telecommunications Sector</w:t>
      </w:r>
    </w:p>
    <w:p w14:paraId="1F1471F6" w14:textId="6E64BEBC" w:rsidR="00DC3E45" w:rsidRPr="006D150A" w:rsidRDefault="00DC3E45" w:rsidP="001C70AE">
      <w:pPr>
        <w:spacing w:after="0" w:line="240" w:lineRule="auto"/>
        <w:rPr>
          <w:rFonts w:ascii="Arial" w:hAnsi="Arial" w:cs="Arial"/>
          <w:sz w:val="24"/>
          <w:szCs w:val="24"/>
        </w:rPr>
      </w:pPr>
    </w:p>
    <w:p w14:paraId="29F6205E" w14:textId="5DCBD0F4" w:rsidR="00DC3E45" w:rsidRPr="006D150A" w:rsidRDefault="00F85D6A" w:rsidP="001C70AE">
      <w:pPr>
        <w:pStyle w:val="ListParagraph"/>
        <w:numPr>
          <w:ilvl w:val="0"/>
          <w:numId w:val="3"/>
        </w:numPr>
        <w:spacing w:after="0" w:line="240" w:lineRule="auto"/>
        <w:rPr>
          <w:rFonts w:ascii="Arial" w:hAnsi="Arial" w:cs="Arial"/>
          <w:sz w:val="24"/>
          <w:szCs w:val="24"/>
        </w:rPr>
      </w:pPr>
      <w:r w:rsidRPr="006D150A">
        <w:rPr>
          <w:rFonts w:ascii="Arial" w:hAnsi="Arial" w:cs="Arial"/>
          <w:sz w:val="24"/>
          <w:szCs w:val="24"/>
        </w:rPr>
        <w:t xml:space="preserve">GPS has had a substantial impact on the telecommunications sector. </w:t>
      </w:r>
      <w:r w:rsidR="00DC3E45" w:rsidRPr="006D150A">
        <w:rPr>
          <w:rFonts w:ascii="Arial" w:hAnsi="Arial" w:cs="Arial"/>
          <w:sz w:val="24"/>
          <w:szCs w:val="24"/>
        </w:rPr>
        <w:t>According to RTI</w:t>
      </w:r>
      <w:r w:rsidRPr="006D150A">
        <w:rPr>
          <w:rFonts w:ascii="Arial" w:hAnsi="Arial" w:cs="Arial"/>
          <w:sz w:val="24"/>
          <w:szCs w:val="24"/>
        </w:rPr>
        <w:t>, the ben</w:t>
      </w:r>
      <w:r w:rsidR="000B1C2B" w:rsidRPr="006D150A">
        <w:rPr>
          <w:rFonts w:ascii="Arial" w:hAnsi="Arial" w:cs="Arial"/>
          <w:sz w:val="24"/>
          <w:szCs w:val="24"/>
        </w:rPr>
        <w:t>efits of GPS to the industry</w:t>
      </w:r>
      <w:r w:rsidRPr="006D150A">
        <w:rPr>
          <w:rFonts w:ascii="Arial" w:hAnsi="Arial" w:cs="Arial"/>
          <w:sz w:val="24"/>
          <w:szCs w:val="24"/>
        </w:rPr>
        <w:t xml:space="preserve"> are esti</w:t>
      </w:r>
      <w:r w:rsidR="00154D78" w:rsidRPr="006D150A">
        <w:rPr>
          <w:rFonts w:ascii="Arial" w:hAnsi="Arial" w:cs="Arial"/>
          <w:sz w:val="24"/>
          <w:szCs w:val="24"/>
        </w:rPr>
        <w:t>mated to</w:t>
      </w:r>
      <w:r w:rsidRPr="006D150A">
        <w:rPr>
          <w:rFonts w:ascii="Arial" w:hAnsi="Arial" w:cs="Arial"/>
          <w:sz w:val="24"/>
          <w:szCs w:val="24"/>
        </w:rPr>
        <w:t xml:space="preserve"> range from $81 billion</w:t>
      </w:r>
      <w:r w:rsidR="00154D78" w:rsidRPr="006D150A">
        <w:rPr>
          <w:rFonts w:ascii="Arial" w:hAnsi="Arial" w:cs="Arial"/>
          <w:sz w:val="24"/>
          <w:szCs w:val="24"/>
        </w:rPr>
        <w:t xml:space="preserve"> </w:t>
      </w:r>
      <w:r w:rsidRPr="006D150A">
        <w:rPr>
          <w:rFonts w:ascii="Arial" w:hAnsi="Arial" w:cs="Arial"/>
          <w:sz w:val="24"/>
          <w:szCs w:val="24"/>
        </w:rPr>
        <w:t>to $686 billion</w:t>
      </w:r>
      <w:r w:rsidR="00154D78" w:rsidRPr="006D150A">
        <w:rPr>
          <w:rFonts w:ascii="Arial" w:hAnsi="Arial" w:cs="Arial"/>
          <w:sz w:val="24"/>
          <w:szCs w:val="24"/>
        </w:rPr>
        <w:t>.</w:t>
      </w:r>
      <w:r w:rsidR="00154D78" w:rsidRPr="006D150A">
        <w:rPr>
          <w:rFonts w:ascii="Arial" w:hAnsi="Arial" w:cs="Arial"/>
          <w:sz w:val="24"/>
          <w:szCs w:val="24"/>
        </w:rPr>
        <w:br/>
      </w:r>
    </w:p>
    <w:p w14:paraId="0B5954B9" w14:textId="43C75D0C" w:rsidR="00154D78" w:rsidRPr="006D150A" w:rsidRDefault="000B1C2B" w:rsidP="001C70AE">
      <w:pPr>
        <w:pStyle w:val="ListParagraph"/>
        <w:numPr>
          <w:ilvl w:val="0"/>
          <w:numId w:val="3"/>
        </w:numPr>
        <w:spacing w:after="0" w:line="240" w:lineRule="auto"/>
        <w:rPr>
          <w:rFonts w:ascii="Arial" w:hAnsi="Arial" w:cs="Arial"/>
          <w:sz w:val="24"/>
          <w:szCs w:val="24"/>
        </w:rPr>
      </w:pPr>
      <w:r w:rsidRPr="006D150A">
        <w:rPr>
          <w:rFonts w:ascii="Arial" w:hAnsi="Arial" w:cs="Arial"/>
          <w:sz w:val="24"/>
          <w:szCs w:val="24"/>
        </w:rPr>
        <w:t>A 30-day</w:t>
      </w:r>
      <w:r w:rsidR="00154D78" w:rsidRPr="006D150A">
        <w:rPr>
          <w:rFonts w:ascii="Arial" w:hAnsi="Arial" w:cs="Arial"/>
          <w:sz w:val="24"/>
          <w:szCs w:val="24"/>
        </w:rPr>
        <w:t xml:space="preserve"> GPS </w:t>
      </w:r>
      <w:r w:rsidRPr="006D150A">
        <w:rPr>
          <w:rFonts w:ascii="Arial" w:hAnsi="Arial" w:cs="Arial"/>
          <w:sz w:val="24"/>
          <w:szCs w:val="24"/>
        </w:rPr>
        <w:t>outage w</w:t>
      </w:r>
      <w:r w:rsidR="00383210" w:rsidRPr="006D150A">
        <w:rPr>
          <w:rFonts w:ascii="Arial" w:hAnsi="Arial" w:cs="Arial"/>
          <w:sz w:val="24"/>
          <w:szCs w:val="24"/>
        </w:rPr>
        <w:t xml:space="preserve">ould result </w:t>
      </w:r>
      <w:r w:rsidR="00A42579" w:rsidRPr="006D150A">
        <w:rPr>
          <w:rFonts w:ascii="Arial" w:hAnsi="Arial" w:cs="Arial"/>
          <w:sz w:val="24"/>
          <w:szCs w:val="24"/>
        </w:rPr>
        <w:t xml:space="preserve">in an </w:t>
      </w:r>
      <w:r w:rsidR="00154D78" w:rsidRPr="006D150A">
        <w:rPr>
          <w:rFonts w:ascii="Arial" w:hAnsi="Arial" w:cs="Arial"/>
          <w:sz w:val="24"/>
          <w:szCs w:val="24"/>
        </w:rPr>
        <w:t>estimated $5.5 to $14.2 billion</w:t>
      </w:r>
      <w:r w:rsidR="00A5083B">
        <w:rPr>
          <w:rFonts w:ascii="Arial" w:hAnsi="Arial" w:cs="Arial"/>
          <w:sz w:val="24"/>
          <w:szCs w:val="24"/>
        </w:rPr>
        <w:t xml:space="preserve"> in</w:t>
      </w:r>
      <w:r w:rsidR="00A42579" w:rsidRPr="006D150A">
        <w:rPr>
          <w:rFonts w:ascii="Arial" w:hAnsi="Arial" w:cs="Arial"/>
          <w:sz w:val="24"/>
          <w:szCs w:val="24"/>
        </w:rPr>
        <w:t xml:space="preserve"> economic loss to the telecom sector.</w:t>
      </w:r>
    </w:p>
    <w:p w14:paraId="5A16375C" w14:textId="2E31EDFE" w:rsidR="00A16211" w:rsidRPr="006D150A" w:rsidRDefault="00A16211" w:rsidP="001C70AE">
      <w:pPr>
        <w:spacing w:after="0" w:line="240" w:lineRule="auto"/>
        <w:rPr>
          <w:rFonts w:ascii="Arial" w:hAnsi="Arial" w:cs="Arial"/>
          <w:sz w:val="24"/>
          <w:szCs w:val="24"/>
        </w:rPr>
      </w:pPr>
    </w:p>
    <w:p w14:paraId="4C8403DC" w14:textId="565FA445" w:rsidR="00A16211" w:rsidRPr="006D150A" w:rsidRDefault="00A16211" w:rsidP="001C70AE">
      <w:pPr>
        <w:spacing w:after="0" w:line="240" w:lineRule="auto"/>
        <w:rPr>
          <w:rFonts w:ascii="Arial" w:hAnsi="Arial" w:cs="Arial"/>
          <w:b/>
          <w:bCs/>
          <w:sz w:val="24"/>
          <w:szCs w:val="24"/>
          <w:u w:val="single"/>
        </w:rPr>
      </w:pPr>
      <w:r w:rsidRPr="006D150A">
        <w:rPr>
          <w:rFonts w:ascii="Arial" w:hAnsi="Arial" w:cs="Arial"/>
          <w:b/>
          <w:bCs/>
          <w:sz w:val="24"/>
          <w:szCs w:val="24"/>
          <w:u w:val="single"/>
        </w:rPr>
        <w:t>Professional Surveying</w:t>
      </w:r>
    </w:p>
    <w:p w14:paraId="2E2DDF5B" w14:textId="30DE7C4D" w:rsidR="00A16211" w:rsidRPr="006D150A" w:rsidRDefault="00A16211" w:rsidP="001C70AE">
      <w:pPr>
        <w:spacing w:after="0" w:line="240" w:lineRule="auto"/>
        <w:rPr>
          <w:rFonts w:ascii="Arial" w:hAnsi="Arial" w:cs="Arial"/>
          <w:b/>
          <w:bCs/>
          <w:sz w:val="24"/>
          <w:szCs w:val="24"/>
          <w:u w:val="single"/>
        </w:rPr>
      </w:pPr>
    </w:p>
    <w:p w14:paraId="52C473AB" w14:textId="77777777" w:rsidR="00357744" w:rsidRPr="006D150A" w:rsidRDefault="001D683A" w:rsidP="001C70AE">
      <w:pPr>
        <w:pStyle w:val="ListParagraph"/>
        <w:numPr>
          <w:ilvl w:val="0"/>
          <w:numId w:val="5"/>
        </w:numPr>
        <w:spacing w:after="0" w:line="240" w:lineRule="auto"/>
        <w:rPr>
          <w:rFonts w:ascii="Arial" w:hAnsi="Arial" w:cs="Arial"/>
          <w:b/>
          <w:bCs/>
          <w:sz w:val="24"/>
          <w:szCs w:val="24"/>
          <w:u w:val="single"/>
        </w:rPr>
      </w:pPr>
      <w:r w:rsidRPr="006D150A">
        <w:rPr>
          <w:rFonts w:ascii="Arial" w:hAnsi="Arial" w:cs="Arial"/>
          <w:sz w:val="24"/>
          <w:szCs w:val="24"/>
        </w:rPr>
        <w:t xml:space="preserve">According to RTI’s 2019 study, GPS </w:t>
      </w:r>
      <w:r w:rsidR="00625409" w:rsidRPr="006D150A">
        <w:rPr>
          <w:rFonts w:ascii="Arial" w:hAnsi="Arial" w:cs="Arial"/>
          <w:sz w:val="24"/>
          <w:szCs w:val="24"/>
        </w:rPr>
        <w:t>has conveyed</w:t>
      </w:r>
      <w:r w:rsidRPr="006D150A">
        <w:rPr>
          <w:rFonts w:ascii="Arial" w:hAnsi="Arial" w:cs="Arial"/>
          <w:sz w:val="24"/>
          <w:szCs w:val="24"/>
        </w:rPr>
        <w:t xml:space="preserve"> $48.1 billion </w:t>
      </w:r>
      <w:r w:rsidR="00625409" w:rsidRPr="006D150A">
        <w:rPr>
          <w:rFonts w:ascii="Arial" w:hAnsi="Arial" w:cs="Arial"/>
          <w:sz w:val="24"/>
          <w:szCs w:val="24"/>
        </w:rPr>
        <w:t>in</w:t>
      </w:r>
      <w:r w:rsidRPr="006D150A">
        <w:rPr>
          <w:rFonts w:ascii="Arial" w:hAnsi="Arial" w:cs="Arial"/>
          <w:sz w:val="24"/>
          <w:szCs w:val="24"/>
        </w:rPr>
        <w:t xml:space="preserve"> benefits</w:t>
      </w:r>
      <w:r w:rsidR="00625409" w:rsidRPr="006D150A">
        <w:rPr>
          <w:rFonts w:ascii="Arial" w:hAnsi="Arial" w:cs="Arial"/>
          <w:sz w:val="24"/>
          <w:szCs w:val="24"/>
        </w:rPr>
        <w:t xml:space="preserve"> to the surveying industry</w:t>
      </w:r>
      <w:r w:rsidRPr="006D150A">
        <w:rPr>
          <w:rFonts w:ascii="Arial" w:hAnsi="Arial" w:cs="Arial"/>
          <w:sz w:val="24"/>
          <w:szCs w:val="24"/>
        </w:rPr>
        <w:t xml:space="preserve"> since 1984</w:t>
      </w:r>
      <w:r w:rsidR="00E42309" w:rsidRPr="006D150A">
        <w:rPr>
          <w:rFonts w:ascii="Arial" w:hAnsi="Arial" w:cs="Arial"/>
          <w:sz w:val="24"/>
          <w:szCs w:val="24"/>
        </w:rPr>
        <w:t>.</w:t>
      </w:r>
    </w:p>
    <w:p w14:paraId="018040F2" w14:textId="77777777" w:rsidR="00357744" w:rsidRPr="006D150A" w:rsidRDefault="00357744" w:rsidP="001C70AE">
      <w:pPr>
        <w:pStyle w:val="ListParagraph"/>
        <w:spacing w:after="0" w:line="240" w:lineRule="auto"/>
        <w:rPr>
          <w:rFonts w:ascii="Arial" w:hAnsi="Arial" w:cs="Arial"/>
          <w:b/>
          <w:bCs/>
          <w:sz w:val="24"/>
          <w:szCs w:val="24"/>
          <w:u w:val="single"/>
        </w:rPr>
      </w:pPr>
    </w:p>
    <w:p w14:paraId="6253726F" w14:textId="45084393" w:rsidR="00A16211" w:rsidRPr="006D150A" w:rsidRDefault="0042097C" w:rsidP="001C70AE">
      <w:pPr>
        <w:pStyle w:val="ListParagraph"/>
        <w:numPr>
          <w:ilvl w:val="0"/>
          <w:numId w:val="5"/>
        </w:numPr>
        <w:spacing w:after="0" w:line="240" w:lineRule="auto"/>
        <w:rPr>
          <w:rFonts w:ascii="Arial" w:hAnsi="Arial" w:cs="Arial"/>
          <w:b/>
          <w:bCs/>
          <w:sz w:val="24"/>
          <w:szCs w:val="24"/>
          <w:u w:val="single"/>
        </w:rPr>
      </w:pPr>
      <w:r w:rsidRPr="006D150A">
        <w:rPr>
          <w:rFonts w:ascii="Arial" w:hAnsi="Arial" w:cs="Arial"/>
          <w:sz w:val="24"/>
          <w:szCs w:val="24"/>
        </w:rPr>
        <w:t>Over the past decade</w:t>
      </w:r>
      <w:r w:rsidR="00E42309" w:rsidRPr="006D150A">
        <w:rPr>
          <w:rFonts w:ascii="Arial" w:hAnsi="Arial" w:cs="Arial"/>
          <w:sz w:val="24"/>
          <w:szCs w:val="24"/>
        </w:rPr>
        <w:t>,</w:t>
      </w:r>
      <w:r w:rsidR="00AC24F5" w:rsidRPr="006D150A">
        <w:rPr>
          <w:rFonts w:ascii="Arial" w:hAnsi="Arial" w:cs="Arial"/>
          <w:sz w:val="24"/>
          <w:szCs w:val="24"/>
        </w:rPr>
        <w:t xml:space="preserve"> GPS has provided</w:t>
      </w:r>
      <w:r w:rsidR="00357744" w:rsidRPr="006D150A">
        <w:rPr>
          <w:rFonts w:ascii="Arial" w:hAnsi="Arial" w:cs="Arial"/>
          <w:sz w:val="24"/>
          <w:szCs w:val="24"/>
        </w:rPr>
        <w:t xml:space="preserve"> the </w:t>
      </w:r>
      <w:r w:rsidR="00AC24F5" w:rsidRPr="006D150A">
        <w:rPr>
          <w:rFonts w:ascii="Arial" w:hAnsi="Arial" w:cs="Arial"/>
          <w:sz w:val="24"/>
          <w:szCs w:val="24"/>
        </w:rPr>
        <w:t xml:space="preserve">surveying industry with an </w:t>
      </w:r>
      <w:r w:rsidR="00E770E6" w:rsidRPr="006D150A">
        <w:rPr>
          <w:rFonts w:ascii="Arial" w:hAnsi="Arial" w:cs="Arial"/>
          <w:sz w:val="24"/>
          <w:szCs w:val="24"/>
        </w:rPr>
        <w:t xml:space="preserve">average of </w:t>
      </w:r>
      <w:r w:rsidR="001D683A" w:rsidRPr="006D150A">
        <w:rPr>
          <w:rFonts w:ascii="Arial" w:hAnsi="Arial" w:cs="Arial"/>
          <w:sz w:val="24"/>
          <w:szCs w:val="24"/>
        </w:rPr>
        <w:t xml:space="preserve">$2.7 billion per year </w:t>
      </w:r>
      <w:r w:rsidR="00E770E6" w:rsidRPr="006D150A">
        <w:rPr>
          <w:rFonts w:ascii="Arial" w:hAnsi="Arial" w:cs="Arial"/>
          <w:sz w:val="24"/>
          <w:szCs w:val="24"/>
        </w:rPr>
        <w:t>in economic benefits.</w:t>
      </w:r>
    </w:p>
    <w:p w14:paraId="6C83468F" w14:textId="77777777" w:rsidR="008C6E8C" w:rsidRPr="006D150A" w:rsidRDefault="008C6E8C" w:rsidP="008C6E8C">
      <w:pPr>
        <w:pStyle w:val="ListParagraph"/>
        <w:rPr>
          <w:rFonts w:ascii="Arial" w:hAnsi="Arial" w:cs="Arial"/>
          <w:b/>
          <w:bCs/>
          <w:sz w:val="24"/>
          <w:szCs w:val="24"/>
          <w:u w:val="single"/>
        </w:rPr>
      </w:pPr>
    </w:p>
    <w:p w14:paraId="69152D99" w14:textId="2F170054" w:rsidR="008C6E8C" w:rsidRPr="006D150A" w:rsidRDefault="008C6E8C" w:rsidP="008C6E8C">
      <w:pPr>
        <w:spacing w:after="0" w:line="240" w:lineRule="auto"/>
        <w:rPr>
          <w:rFonts w:ascii="Arial" w:hAnsi="Arial" w:cs="Arial"/>
          <w:b/>
          <w:bCs/>
          <w:sz w:val="24"/>
          <w:szCs w:val="24"/>
          <w:u w:val="single"/>
        </w:rPr>
      </w:pPr>
      <w:r w:rsidRPr="006D150A">
        <w:rPr>
          <w:rFonts w:ascii="Arial" w:hAnsi="Arial" w:cs="Arial"/>
          <w:b/>
          <w:bCs/>
          <w:sz w:val="24"/>
          <w:szCs w:val="24"/>
          <w:u w:val="single"/>
        </w:rPr>
        <w:t>Consumer Products</w:t>
      </w:r>
    </w:p>
    <w:p w14:paraId="15DF86BA" w14:textId="3B40543A" w:rsidR="008C6E8C" w:rsidRPr="006D150A" w:rsidRDefault="008C6E8C" w:rsidP="008C6E8C">
      <w:pPr>
        <w:spacing w:after="0" w:line="240" w:lineRule="auto"/>
        <w:rPr>
          <w:rFonts w:ascii="Arial" w:hAnsi="Arial" w:cs="Arial"/>
          <w:b/>
          <w:bCs/>
          <w:sz w:val="24"/>
          <w:szCs w:val="24"/>
          <w:u w:val="single"/>
        </w:rPr>
      </w:pPr>
    </w:p>
    <w:p w14:paraId="05D7F5F8" w14:textId="06DDC472" w:rsidR="00E770E6" w:rsidRPr="006D150A" w:rsidRDefault="00FF131F" w:rsidP="00FF131F">
      <w:pPr>
        <w:pStyle w:val="ListParagraph"/>
        <w:numPr>
          <w:ilvl w:val="0"/>
          <w:numId w:val="6"/>
        </w:numPr>
        <w:spacing w:after="0" w:line="240" w:lineRule="auto"/>
        <w:rPr>
          <w:rFonts w:ascii="Arial" w:hAnsi="Arial" w:cs="Arial"/>
          <w:b/>
          <w:bCs/>
          <w:sz w:val="24"/>
          <w:szCs w:val="24"/>
          <w:u w:val="single"/>
        </w:rPr>
      </w:pPr>
      <w:r w:rsidRPr="006D150A">
        <w:rPr>
          <w:rFonts w:ascii="Arial" w:hAnsi="Arial" w:cs="Arial"/>
          <w:sz w:val="24"/>
          <w:szCs w:val="24"/>
        </w:rPr>
        <w:t xml:space="preserve">According to the research firm Gartner, spending on wearables will reach $52 billion </w:t>
      </w:r>
      <w:r w:rsidR="00B328F7" w:rsidRPr="006D150A">
        <w:rPr>
          <w:rFonts w:ascii="Arial" w:hAnsi="Arial" w:cs="Arial"/>
          <w:sz w:val="24"/>
          <w:szCs w:val="24"/>
        </w:rPr>
        <w:t>this year, a 27% increase from 2019.</w:t>
      </w:r>
      <w:r w:rsidRPr="006D150A">
        <w:rPr>
          <w:rFonts w:ascii="Arial" w:hAnsi="Arial" w:cs="Arial"/>
          <w:sz w:val="24"/>
          <w:szCs w:val="24"/>
        </w:rPr>
        <w:br/>
      </w:r>
    </w:p>
    <w:p w14:paraId="47AE1F27" w14:textId="594DE950" w:rsidR="00FF131F" w:rsidRPr="006D150A" w:rsidRDefault="00590EBB" w:rsidP="00FF131F">
      <w:pPr>
        <w:pStyle w:val="ListParagraph"/>
        <w:numPr>
          <w:ilvl w:val="0"/>
          <w:numId w:val="6"/>
        </w:numPr>
        <w:spacing w:after="0" w:line="240" w:lineRule="auto"/>
        <w:rPr>
          <w:rFonts w:ascii="Arial" w:hAnsi="Arial" w:cs="Arial"/>
          <w:sz w:val="24"/>
          <w:szCs w:val="24"/>
        </w:rPr>
      </w:pPr>
      <w:r w:rsidRPr="006D150A">
        <w:rPr>
          <w:rFonts w:ascii="Arial" w:hAnsi="Arial" w:cs="Arial"/>
          <w:sz w:val="24"/>
          <w:szCs w:val="24"/>
        </w:rPr>
        <w:t>R</w:t>
      </w:r>
      <w:r w:rsidR="00E34397" w:rsidRPr="006D150A">
        <w:rPr>
          <w:rFonts w:ascii="Arial" w:hAnsi="Arial" w:cs="Arial"/>
          <w:sz w:val="24"/>
          <w:szCs w:val="24"/>
        </w:rPr>
        <w:t>esearch firm IHS Markit</w:t>
      </w:r>
      <w:r w:rsidR="0091118C" w:rsidRPr="006D150A">
        <w:rPr>
          <w:rFonts w:ascii="Arial" w:hAnsi="Arial" w:cs="Arial"/>
          <w:sz w:val="24"/>
          <w:szCs w:val="24"/>
        </w:rPr>
        <w:t xml:space="preserve"> estimates that global consumer spending on mobile</w:t>
      </w:r>
      <w:r w:rsidR="002A5A57" w:rsidRPr="006D150A">
        <w:rPr>
          <w:rFonts w:ascii="Arial" w:hAnsi="Arial" w:cs="Arial"/>
          <w:sz w:val="24"/>
          <w:szCs w:val="24"/>
        </w:rPr>
        <w:t xml:space="preserve"> apps</w:t>
      </w:r>
      <w:r w:rsidR="0091118C" w:rsidRPr="006D150A">
        <w:rPr>
          <w:rFonts w:ascii="Arial" w:hAnsi="Arial" w:cs="Arial"/>
          <w:sz w:val="24"/>
          <w:szCs w:val="24"/>
        </w:rPr>
        <w:t xml:space="preserve"> will reach $74 billion this year, up from $54 billion in 201</w:t>
      </w:r>
      <w:r w:rsidR="002A5A57" w:rsidRPr="006D150A">
        <w:rPr>
          <w:rFonts w:ascii="Arial" w:hAnsi="Arial" w:cs="Arial"/>
          <w:sz w:val="24"/>
          <w:szCs w:val="24"/>
        </w:rPr>
        <w:t>6.</w:t>
      </w:r>
      <w:r w:rsidR="006977D4" w:rsidRPr="006D150A">
        <w:rPr>
          <w:rFonts w:ascii="Arial" w:hAnsi="Arial" w:cs="Arial"/>
          <w:sz w:val="24"/>
          <w:szCs w:val="24"/>
        </w:rPr>
        <w:br/>
      </w:r>
    </w:p>
    <w:p w14:paraId="5ECF7F27" w14:textId="463F7597" w:rsidR="006977D4" w:rsidRPr="006D150A" w:rsidRDefault="006977D4" w:rsidP="00FF131F">
      <w:pPr>
        <w:pStyle w:val="ListParagraph"/>
        <w:numPr>
          <w:ilvl w:val="0"/>
          <w:numId w:val="6"/>
        </w:numPr>
        <w:spacing w:after="0" w:line="240" w:lineRule="auto"/>
        <w:rPr>
          <w:rFonts w:ascii="Arial" w:hAnsi="Arial" w:cs="Arial"/>
          <w:sz w:val="24"/>
          <w:szCs w:val="24"/>
        </w:rPr>
      </w:pPr>
      <w:r w:rsidRPr="006D150A">
        <w:rPr>
          <w:rFonts w:ascii="Arial" w:hAnsi="Arial" w:cs="Arial"/>
          <w:sz w:val="24"/>
          <w:szCs w:val="24"/>
        </w:rPr>
        <w:t xml:space="preserve">A study by Deloitte </w:t>
      </w:r>
      <w:r w:rsidR="00DB0566" w:rsidRPr="006D150A">
        <w:rPr>
          <w:rFonts w:ascii="Arial" w:hAnsi="Arial" w:cs="Arial"/>
          <w:sz w:val="24"/>
          <w:szCs w:val="24"/>
        </w:rPr>
        <w:t>estimates $484 billion globally in smartphone sales this year.</w:t>
      </w:r>
    </w:p>
    <w:sectPr w:rsidR="006977D4" w:rsidRPr="006D150A" w:rsidSect="00C32C6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C78CD" w14:textId="77777777" w:rsidR="00AE1D63" w:rsidRDefault="00AE1D63" w:rsidP="009C6175">
      <w:pPr>
        <w:spacing w:after="0" w:line="240" w:lineRule="auto"/>
      </w:pPr>
      <w:r>
        <w:separator/>
      </w:r>
    </w:p>
  </w:endnote>
  <w:endnote w:type="continuationSeparator" w:id="0">
    <w:p w14:paraId="2D1D235C" w14:textId="77777777" w:rsidR="00AE1D63" w:rsidRDefault="00AE1D63" w:rsidP="009C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14402"/>
      <w:docPartObj>
        <w:docPartGallery w:val="Page Numbers (Bottom of Page)"/>
        <w:docPartUnique/>
      </w:docPartObj>
    </w:sdtPr>
    <w:sdtEndPr>
      <w:rPr>
        <w:noProof/>
      </w:rPr>
    </w:sdtEndPr>
    <w:sdtContent>
      <w:p w14:paraId="3BD02F7C" w14:textId="5C6DC350" w:rsidR="00A4739B" w:rsidRDefault="00A4739B">
        <w:pPr>
          <w:pStyle w:val="Footer"/>
          <w:jc w:val="center"/>
        </w:pPr>
        <w:r>
          <w:fldChar w:fldCharType="begin"/>
        </w:r>
        <w:r>
          <w:instrText xml:space="preserve"> PAGE   \* MERGEFORMAT </w:instrText>
        </w:r>
        <w:r>
          <w:fldChar w:fldCharType="separate"/>
        </w:r>
        <w:r w:rsidR="00657D1B">
          <w:rPr>
            <w:noProof/>
          </w:rPr>
          <w:t>2</w:t>
        </w:r>
        <w:r>
          <w:rPr>
            <w:noProof/>
          </w:rPr>
          <w:fldChar w:fldCharType="end"/>
        </w:r>
      </w:p>
    </w:sdtContent>
  </w:sdt>
  <w:p w14:paraId="6BC205E3" w14:textId="77777777" w:rsidR="00A4739B" w:rsidRDefault="00A47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48B52" w14:textId="77777777" w:rsidR="00AE1D63" w:rsidRDefault="00AE1D63" w:rsidP="009C6175">
      <w:pPr>
        <w:spacing w:after="0" w:line="240" w:lineRule="auto"/>
      </w:pPr>
      <w:r>
        <w:separator/>
      </w:r>
    </w:p>
  </w:footnote>
  <w:footnote w:type="continuationSeparator" w:id="0">
    <w:p w14:paraId="21A285A4" w14:textId="77777777" w:rsidR="00AE1D63" w:rsidRDefault="00AE1D63" w:rsidP="009C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25CB" w14:textId="401B0EA4" w:rsidR="009C6175" w:rsidRDefault="009C6175" w:rsidP="009C6175">
    <w:pPr>
      <w:pStyle w:val="Header"/>
      <w:tabs>
        <w:tab w:val="clear" w:pos="4680"/>
        <w:tab w:val="clear" w:pos="9360"/>
        <w:tab w:val="left" w:pos="29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13C4"/>
    <w:multiLevelType w:val="hybridMultilevel"/>
    <w:tmpl w:val="F72C08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F340BF"/>
    <w:multiLevelType w:val="hybridMultilevel"/>
    <w:tmpl w:val="C486F4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5932B3"/>
    <w:multiLevelType w:val="hybridMultilevel"/>
    <w:tmpl w:val="9A0E84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3E59BC"/>
    <w:multiLevelType w:val="hybridMultilevel"/>
    <w:tmpl w:val="AE846E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5AA2A73"/>
    <w:multiLevelType w:val="hybridMultilevel"/>
    <w:tmpl w:val="849820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420784"/>
    <w:multiLevelType w:val="hybridMultilevel"/>
    <w:tmpl w:val="F998BE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75"/>
    <w:rsid w:val="00007C22"/>
    <w:rsid w:val="000153B2"/>
    <w:rsid w:val="0006401B"/>
    <w:rsid w:val="000B1C2B"/>
    <w:rsid w:val="000E66D4"/>
    <w:rsid w:val="00131910"/>
    <w:rsid w:val="00154D78"/>
    <w:rsid w:val="001849C6"/>
    <w:rsid w:val="00187CC3"/>
    <w:rsid w:val="00192481"/>
    <w:rsid w:val="001C5BC3"/>
    <w:rsid w:val="001C70AE"/>
    <w:rsid w:val="001D56BF"/>
    <w:rsid w:val="001D683A"/>
    <w:rsid w:val="00240B82"/>
    <w:rsid w:val="00253448"/>
    <w:rsid w:val="00294FA3"/>
    <w:rsid w:val="002A5A57"/>
    <w:rsid w:val="00315EF8"/>
    <w:rsid w:val="003369D9"/>
    <w:rsid w:val="00357744"/>
    <w:rsid w:val="00362CD5"/>
    <w:rsid w:val="00383210"/>
    <w:rsid w:val="003A2D4C"/>
    <w:rsid w:val="003A5B63"/>
    <w:rsid w:val="003F06C9"/>
    <w:rsid w:val="0042097C"/>
    <w:rsid w:val="00457EA1"/>
    <w:rsid w:val="00471B8E"/>
    <w:rsid w:val="004C742A"/>
    <w:rsid w:val="004D5F1F"/>
    <w:rsid w:val="005716F9"/>
    <w:rsid w:val="00575C7A"/>
    <w:rsid w:val="00590EBB"/>
    <w:rsid w:val="0059273E"/>
    <w:rsid w:val="00600C5D"/>
    <w:rsid w:val="00625409"/>
    <w:rsid w:val="006343C5"/>
    <w:rsid w:val="00647F27"/>
    <w:rsid w:val="00657D1B"/>
    <w:rsid w:val="006977D4"/>
    <w:rsid w:val="00697BFD"/>
    <w:rsid w:val="006C2B54"/>
    <w:rsid w:val="006D150A"/>
    <w:rsid w:val="007039E9"/>
    <w:rsid w:val="007041D4"/>
    <w:rsid w:val="00706704"/>
    <w:rsid w:val="00732D9B"/>
    <w:rsid w:val="00766E7C"/>
    <w:rsid w:val="00796199"/>
    <w:rsid w:val="007B678D"/>
    <w:rsid w:val="007C52F7"/>
    <w:rsid w:val="007D4B44"/>
    <w:rsid w:val="008163CC"/>
    <w:rsid w:val="00837639"/>
    <w:rsid w:val="008624CD"/>
    <w:rsid w:val="00865B09"/>
    <w:rsid w:val="008C6E8C"/>
    <w:rsid w:val="0091118C"/>
    <w:rsid w:val="009647E0"/>
    <w:rsid w:val="0097055D"/>
    <w:rsid w:val="00987EA8"/>
    <w:rsid w:val="009A462A"/>
    <w:rsid w:val="009C6175"/>
    <w:rsid w:val="009D30C0"/>
    <w:rsid w:val="009F6A7A"/>
    <w:rsid w:val="00A16211"/>
    <w:rsid w:val="00A42579"/>
    <w:rsid w:val="00A4739B"/>
    <w:rsid w:val="00A5083B"/>
    <w:rsid w:val="00A91190"/>
    <w:rsid w:val="00AB713B"/>
    <w:rsid w:val="00AC24F5"/>
    <w:rsid w:val="00AE1D63"/>
    <w:rsid w:val="00B328F7"/>
    <w:rsid w:val="00B3567B"/>
    <w:rsid w:val="00B53468"/>
    <w:rsid w:val="00B66361"/>
    <w:rsid w:val="00BD4A4E"/>
    <w:rsid w:val="00C32C6A"/>
    <w:rsid w:val="00C45CD9"/>
    <w:rsid w:val="00C8019C"/>
    <w:rsid w:val="00C90EA1"/>
    <w:rsid w:val="00D010D7"/>
    <w:rsid w:val="00D873D8"/>
    <w:rsid w:val="00DA78C7"/>
    <w:rsid w:val="00DA7CFC"/>
    <w:rsid w:val="00DB0566"/>
    <w:rsid w:val="00DC3E45"/>
    <w:rsid w:val="00DC5761"/>
    <w:rsid w:val="00E06B3B"/>
    <w:rsid w:val="00E21DAA"/>
    <w:rsid w:val="00E34397"/>
    <w:rsid w:val="00E42309"/>
    <w:rsid w:val="00E54F58"/>
    <w:rsid w:val="00E770E6"/>
    <w:rsid w:val="00E91A1C"/>
    <w:rsid w:val="00EB7F3E"/>
    <w:rsid w:val="00F21CDA"/>
    <w:rsid w:val="00F31DCE"/>
    <w:rsid w:val="00F72478"/>
    <w:rsid w:val="00F85D6A"/>
    <w:rsid w:val="00FB29C3"/>
    <w:rsid w:val="00FD7994"/>
    <w:rsid w:val="00FF0B46"/>
    <w:rsid w:val="00FF131F"/>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8BED2"/>
  <w15:chartTrackingRefBased/>
  <w15:docId w15:val="{4D675A89-9425-4225-B38D-26A26D1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1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175"/>
  </w:style>
  <w:style w:type="paragraph" w:styleId="Footer">
    <w:name w:val="footer"/>
    <w:basedOn w:val="Normal"/>
    <w:link w:val="FooterChar"/>
    <w:uiPriority w:val="99"/>
    <w:unhideWhenUsed/>
    <w:rsid w:val="009C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175"/>
  </w:style>
  <w:style w:type="paragraph" w:styleId="ListParagraph">
    <w:name w:val="List Paragraph"/>
    <w:basedOn w:val="Normal"/>
    <w:uiPriority w:val="34"/>
    <w:qFormat/>
    <w:rsid w:val="007039E9"/>
    <w:pPr>
      <w:ind w:left="720"/>
      <w:contextualSpacing/>
    </w:pPr>
  </w:style>
  <w:style w:type="character" w:styleId="Hyperlink">
    <w:name w:val="Hyperlink"/>
    <w:basedOn w:val="DefaultParagraphFont"/>
    <w:uiPriority w:val="99"/>
    <w:unhideWhenUsed/>
    <w:rsid w:val="007D4B44"/>
    <w:rPr>
      <w:color w:val="0563C1" w:themeColor="hyperlink"/>
      <w:u w:val="single"/>
    </w:rPr>
  </w:style>
  <w:style w:type="character" w:customStyle="1" w:styleId="UnresolvedMention">
    <w:name w:val="Unresolved Mention"/>
    <w:basedOn w:val="DefaultParagraphFont"/>
    <w:uiPriority w:val="99"/>
    <w:semiHidden/>
    <w:unhideWhenUsed/>
    <w:rsid w:val="007D4B44"/>
    <w:rPr>
      <w:color w:val="605E5C"/>
      <w:shd w:val="clear" w:color="auto" w:fill="E1DFDD"/>
    </w:rPr>
  </w:style>
  <w:style w:type="character" w:styleId="CommentReference">
    <w:name w:val="annotation reference"/>
    <w:basedOn w:val="DefaultParagraphFont"/>
    <w:uiPriority w:val="99"/>
    <w:semiHidden/>
    <w:unhideWhenUsed/>
    <w:rsid w:val="000153B2"/>
    <w:rPr>
      <w:sz w:val="16"/>
      <w:szCs w:val="16"/>
    </w:rPr>
  </w:style>
  <w:style w:type="paragraph" w:styleId="CommentText">
    <w:name w:val="annotation text"/>
    <w:basedOn w:val="Normal"/>
    <w:link w:val="CommentTextChar"/>
    <w:uiPriority w:val="99"/>
    <w:semiHidden/>
    <w:unhideWhenUsed/>
    <w:rsid w:val="000153B2"/>
    <w:pPr>
      <w:spacing w:line="240" w:lineRule="auto"/>
    </w:pPr>
    <w:rPr>
      <w:sz w:val="20"/>
      <w:szCs w:val="20"/>
    </w:rPr>
  </w:style>
  <w:style w:type="character" w:customStyle="1" w:styleId="CommentTextChar">
    <w:name w:val="Comment Text Char"/>
    <w:basedOn w:val="DefaultParagraphFont"/>
    <w:link w:val="CommentText"/>
    <w:uiPriority w:val="99"/>
    <w:semiHidden/>
    <w:rsid w:val="000153B2"/>
    <w:rPr>
      <w:sz w:val="20"/>
      <w:szCs w:val="20"/>
    </w:rPr>
  </w:style>
  <w:style w:type="paragraph" w:styleId="CommentSubject">
    <w:name w:val="annotation subject"/>
    <w:basedOn w:val="CommentText"/>
    <w:next w:val="CommentText"/>
    <w:link w:val="CommentSubjectChar"/>
    <w:uiPriority w:val="99"/>
    <w:semiHidden/>
    <w:unhideWhenUsed/>
    <w:rsid w:val="000153B2"/>
    <w:rPr>
      <w:b/>
      <w:bCs/>
    </w:rPr>
  </w:style>
  <w:style w:type="character" w:customStyle="1" w:styleId="CommentSubjectChar">
    <w:name w:val="Comment Subject Char"/>
    <w:basedOn w:val="CommentTextChar"/>
    <w:link w:val="CommentSubject"/>
    <w:uiPriority w:val="99"/>
    <w:semiHidden/>
    <w:rsid w:val="000153B2"/>
    <w:rPr>
      <w:b/>
      <w:bCs/>
      <w:sz w:val="20"/>
      <w:szCs w:val="20"/>
    </w:rPr>
  </w:style>
  <w:style w:type="paragraph" w:styleId="BalloonText">
    <w:name w:val="Balloon Text"/>
    <w:basedOn w:val="Normal"/>
    <w:link w:val="BalloonTextChar"/>
    <w:uiPriority w:val="99"/>
    <w:semiHidden/>
    <w:unhideWhenUsed/>
    <w:rsid w:val="00015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9535">
      <w:bodyDiv w:val="1"/>
      <w:marLeft w:val="0"/>
      <w:marRight w:val="0"/>
      <w:marTop w:val="0"/>
      <w:marBottom w:val="0"/>
      <w:divBdr>
        <w:top w:val="none" w:sz="0" w:space="0" w:color="auto"/>
        <w:left w:val="none" w:sz="0" w:space="0" w:color="auto"/>
        <w:bottom w:val="none" w:sz="0" w:space="0" w:color="auto"/>
        <w:right w:val="none" w:sz="0" w:space="0" w:color="auto"/>
      </w:divBdr>
    </w:div>
    <w:div w:id="10451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b.com/trends-insights/reports/the-gps-playbook" TargetMode="External"/><Relationship Id="rId3" Type="http://schemas.openxmlformats.org/officeDocument/2006/relationships/settings" Target="settings.xml"/><Relationship Id="rId7" Type="http://schemas.openxmlformats.org/officeDocument/2006/relationships/hyperlink" Target="https://www.rti.org/news/new-report-reveals-economic-benefits-private-sector-use-g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4282</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David Grossman</dc:creator>
  <cp:keywords/>
  <dc:description/>
  <cp:lastModifiedBy>Jim Kirkland</cp:lastModifiedBy>
  <cp:revision>107</cp:revision>
  <dcterms:created xsi:type="dcterms:W3CDTF">2020-04-24T14:54:00Z</dcterms:created>
  <dcterms:modified xsi:type="dcterms:W3CDTF">2020-04-27T15:22:00Z</dcterms:modified>
</cp:coreProperties>
</file>